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E7DA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13AE9" w:rsidRPr="00D13AE9">
        <w:rPr>
          <w:rFonts w:ascii="Arial" w:eastAsia="MS Mincho" w:hAnsi="Arial" w:cs="Arial"/>
          <w:b/>
          <w:sz w:val="24"/>
          <w:szCs w:val="24"/>
          <w:lang w:eastAsia="ja-JP"/>
        </w:rPr>
        <w:t>3041</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2BDEFA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7436B">
        <w:rPr>
          <w:rFonts w:ascii="Arial" w:hAnsi="Arial" w:cs="Arial"/>
          <w:b/>
          <w:bCs/>
        </w:rPr>
        <w:t>Ericsson</w:t>
      </w:r>
    </w:p>
    <w:p w14:paraId="4711311D" w14:textId="2347DAF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E92CCD">
        <w:rPr>
          <w:rFonts w:ascii="Arial" w:hAnsi="Arial" w:cs="Arial"/>
          <w:b/>
          <w:bCs/>
        </w:rPr>
        <w:t>R</w:t>
      </w:r>
      <w:r w:rsidR="0085312D">
        <w:rPr>
          <w:rFonts w:ascii="Arial" w:hAnsi="Arial" w:cs="Arial"/>
          <w:b/>
          <w:bCs/>
        </w:rPr>
        <w:t>emove EN in Global Mobile Video use case</w:t>
      </w:r>
      <w:r w:rsidR="00E92CCD">
        <w:rPr>
          <w:rFonts w:ascii="Arial" w:hAnsi="Arial" w:cs="Arial"/>
          <w:b/>
          <w:bCs/>
        </w:rPr>
        <w:t xml:space="preserve"> </w:t>
      </w:r>
      <w:r w:rsidR="00DA70CC">
        <w:rPr>
          <w:rFonts w:ascii="Arial" w:hAnsi="Arial" w:cs="Arial"/>
          <w:b/>
          <w:bCs/>
        </w:rPr>
        <w:t>(</w:t>
      </w:r>
      <w:r w:rsidR="00E92CCD">
        <w:rPr>
          <w:rFonts w:ascii="Arial" w:hAnsi="Arial" w:cs="Arial"/>
          <w:b/>
          <w:bCs/>
        </w:rPr>
        <w:t xml:space="preserve">by </w:t>
      </w:r>
      <w:r w:rsidR="00EB6EDE">
        <w:rPr>
          <w:rFonts w:ascii="Arial" w:hAnsi="Arial" w:cs="Arial"/>
          <w:b/>
          <w:bCs/>
        </w:rPr>
        <w:t>clarify KPI table</w:t>
      </w:r>
      <w:r w:rsidR="00DA70CC">
        <w:rPr>
          <w:rFonts w:ascii="Arial" w:hAnsi="Arial" w:cs="Arial"/>
          <w:b/>
          <w:bCs/>
        </w:rPr>
        <w:t>)</w:t>
      </w:r>
    </w:p>
    <w:p w14:paraId="7996084A" w14:textId="75D3E0E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Draft Spec:</w:t>
      </w:r>
      <w:r w:rsidRPr="00907E52">
        <w:rPr>
          <w:rFonts w:ascii="Arial" w:hAnsi="Arial" w:cs="Arial"/>
          <w:b/>
          <w:bCs/>
          <w:lang w:val="sv-SE"/>
        </w:rPr>
        <w:tab/>
        <w:t xml:space="preserve">3GPP TR </w:t>
      </w:r>
      <w:r w:rsidR="00332268" w:rsidRPr="00907E52">
        <w:rPr>
          <w:rFonts w:ascii="Arial" w:hAnsi="Arial" w:cs="Arial"/>
          <w:b/>
          <w:bCs/>
          <w:lang w:val="sv-SE"/>
        </w:rPr>
        <w:t>22.870</w:t>
      </w:r>
    </w:p>
    <w:p w14:paraId="0BC8E829" w14:textId="17272EA9" w:rsidR="0009108F" w:rsidRPr="00907E52" w:rsidRDefault="0009108F" w:rsidP="0009108F">
      <w:pPr>
        <w:spacing w:after="120"/>
        <w:ind w:left="1985" w:hanging="1985"/>
        <w:rPr>
          <w:rFonts w:ascii="Arial" w:hAnsi="Arial" w:cs="Arial"/>
          <w:b/>
          <w:bCs/>
          <w:lang w:val="sv-SE"/>
        </w:rPr>
      </w:pPr>
      <w:r w:rsidRPr="00907E52">
        <w:rPr>
          <w:rFonts w:ascii="Arial" w:hAnsi="Arial" w:cs="Arial"/>
          <w:b/>
          <w:bCs/>
          <w:lang w:val="sv-SE"/>
        </w:rPr>
        <w:t>Agenda item:</w:t>
      </w:r>
      <w:r w:rsidRPr="00907E52">
        <w:rPr>
          <w:rFonts w:ascii="Arial" w:hAnsi="Arial" w:cs="Arial"/>
          <w:b/>
          <w:bCs/>
          <w:lang w:val="sv-SE"/>
        </w:rPr>
        <w:tab/>
      </w:r>
      <w:r w:rsidR="00907E52" w:rsidRPr="00907E52">
        <w:rPr>
          <w:rFonts w:ascii="Arial" w:hAnsi="Arial" w:cs="Arial"/>
          <w:b/>
          <w:bCs/>
          <w:lang w:val="sv-SE"/>
        </w:rPr>
        <w:t>8</w:t>
      </w:r>
      <w:r w:rsidR="00907E52">
        <w:rPr>
          <w:rFonts w:ascii="Arial" w:hAnsi="Arial" w:cs="Arial"/>
          <w:b/>
          <w:bCs/>
          <w:lang w:val="sv-SE"/>
        </w:rPr>
        <w:t>.1.5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191508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32268">
        <w:rPr>
          <w:rFonts w:ascii="Arial" w:hAnsi="Arial" w:cs="Arial"/>
          <w:b/>
          <w:bCs/>
        </w:rPr>
        <w:t>Peter Bleckert (peter</w:t>
      </w:r>
      <w:r w:rsidR="00503D77">
        <w:rPr>
          <w:rFonts w:ascii="Arial" w:hAnsi="Arial" w:cs="Arial"/>
          <w:b/>
          <w:bCs/>
        </w:rPr>
        <w:t xml:space="preserve"> dot </w:t>
      </w:r>
      <w:r w:rsidR="00332268">
        <w:rPr>
          <w:rFonts w:ascii="Arial" w:hAnsi="Arial" w:cs="Arial"/>
          <w:b/>
          <w:bCs/>
        </w:rPr>
        <w:t xml:space="preserve">bleckert at </w:t>
      </w:r>
      <w:proofErr w:type="spellStart"/>
      <w:r w:rsidR="005F5640">
        <w:rPr>
          <w:rFonts w:ascii="Arial" w:hAnsi="Arial" w:cs="Arial"/>
          <w:b/>
          <w:bCs/>
        </w:rPr>
        <w:t>e</w:t>
      </w:r>
      <w:r w:rsidR="00332268">
        <w:rPr>
          <w:rFonts w:ascii="Arial" w:hAnsi="Arial" w:cs="Arial"/>
          <w:b/>
          <w:bCs/>
        </w:rPr>
        <w:t>ricsson</w:t>
      </w:r>
      <w:proofErr w:type="spellEnd"/>
      <w:r w:rsidR="00503D77">
        <w:rPr>
          <w:rFonts w:ascii="Arial" w:hAnsi="Arial" w:cs="Arial"/>
          <w:b/>
          <w:bCs/>
        </w:rPr>
        <w:t xml:space="preserve"> dot </w:t>
      </w:r>
      <w:r w:rsidR="00332268">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1070C0" w:rsidR="0009108F" w:rsidRDefault="00F0572F" w:rsidP="0009108F">
      <w:pPr>
        <w:rPr>
          <w:noProof/>
          <w:lang w:val="en-US"/>
        </w:rPr>
      </w:pPr>
      <w:r>
        <w:rPr>
          <w:noProof/>
          <w:lang w:val="en-US"/>
        </w:rPr>
        <w:t>The</w:t>
      </w:r>
      <w:r w:rsidR="005F6437" w:rsidRPr="005F6437">
        <w:rPr>
          <w:noProof/>
          <w:lang w:val="en-US"/>
        </w:rPr>
        <w:t xml:space="preserve"> </w:t>
      </w:r>
      <w:r>
        <w:rPr>
          <w:noProof/>
          <w:lang w:val="en-US"/>
        </w:rPr>
        <w:t xml:space="preserve">editor’s note </w:t>
      </w:r>
      <w:r w:rsidR="005F6437" w:rsidRPr="005F6437">
        <w:rPr>
          <w:noProof/>
          <w:lang w:val="en-US"/>
        </w:rPr>
        <w:t xml:space="preserve">in use </w:t>
      </w:r>
      <w:r w:rsidR="005F6437">
        <w:rPr>
          <w:noProof/>
          <w:lang w:val="en-US"/>
        </w:rPr>
        <w:t xml:space="preserve">case </w:t>
      </w:r>
      <w:r>
        <w:rPr>
          <w:noProof/>
          <w:lang w:val="en-US"/>
        </w:rPr>
        <w:t>“</w:t>
      </w:r>
      <w:r w:rsidR="005F6437" w:rsidRPr="005F6437">
        <w:rPr>
          <w:noProof/>
          <w:lang w:val="en-US"/>
        </w:rPr>
        <w:t>8.7</w:t>
      </w:r>
      <w:r>
        <w:rPr>
          <w:noProof/>
          <w:lang w:val="en-US"/>
        </w:rPr>
        <w:t xml:space="preserve"> </w:t>
      </w:r>
      <w:r w:rsidR="005F6437" w:rsidRPr="005F6437">
        <w:rPr>
          <w:noProof/>
          <w:lang w:val="en-US"/>
        </w:rPr>
        <w:t>Use case on global mobile video</w:t>
      </w:r>
      <w:r>
        <w:rPr>
          <w:noProof/>
          <w:lang w:val="en-US"/>
        </w:rPr>
        <w:t>” is proposed to be removed after the KPI table is updated.</w:t>
      </w:r>
    </w:p>
    <w:p w14:paraId="284D0754" w14:textId="4BB4F85E" w:rsidR="000A3AFA" w:rsidRPr="000A3AFA" w:rsidRDefault="000A3AFA" w:rsidP="0009108F">
      <w:pPr>
        <w:rPr>
          <w:noProof/>
          <w:lang w:val="en-US"/>
        </w:rPr>
      </w:pPr>
      <w:r>
        <w:rPr>
          <w:noProof/>
          <w:lang w:val="en-US"/>
        </w:rPr>
        <w:t>Note, only chapter 8.7.6. is changed and the other</w:t>
      </w:r>
      <w:r w:rsidR="007A606C">
        <w:rPr>
          <w:noProof/>
          <w:lang w:val="en-US"/>
        </w:rPr>
        <w:t xml:space="preserve"> chapters</w:t>
      </w:r>
      <w:r>
        <w:rPr>
          <w:noProof/>
          <w:lang w:val="en-US"/>
        </w:rPr>
        <w:t xml:space="preserve"> are only included to </w:t>
      </w:r>
      <w:r w:rsidR="001C4E17">
        <w:rPr>
          <w:noProof/>
          <w:lang w:val="en-US"/>
        </w:rPr>
        <w:t>simplify for the reader.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3406E3D" w14:textId="7B3BEC6F" w:rsidR="000A3AFA" w:rsidRDefault="00C27840" w:rsidP="0009108F">
      <w:pPr>
        <w:rPr>
          <w:noProof/>
          <w:lang w:val="en-US"/>
        </w:rPr>
      </w:pPr>
      <w:r>
        <w:rPr>
          <w:noProof/>
          <w:lang w:val="en-US"/>
        </w:rPr>
        <w:t xml:space="preserve">The KPI table is </w:t>
      </w:r>
      <w:r w:rsidR="00A3628A">
        <w:rPr>
          <w:noProof/>
          <w:lang w:val="en-US"/>
        </w:rPr>
        <w:t xml:space="preserve">written in a more clearer way </w:t>
      </w:r>
      <w:r w:rsidR="005F6437">
        <w:rPr>
          <w:noProof/>
          <w:lang w:val="en-US"/>
        </w:rPr>
        <w:t>and EN is removed.</w:t>
      </w:r>
      <w:r w:rsidR="00EA4463">
        <w:rPr>
          <w:noProof/>
          <w:lang w:val="en-US"/>
        </w:rPr>
        <w:t xml:space="preserve"> No additional changes is proposed to the use case</w:t>
      </w:r>
      <w:r w:rsidR="00723AC3">
        <w:rPr>
          <w:noProof/>
          <w:lang w:val="en-US"/>
        </w:rPr>
        <w:t>.</w:t>
      </w:r>
      <w:r w:rsidR="00056DC1">
        <w:rPr>
          <w:noProof/>
          <w:lang w:val="en-US"/>
        </w:rPr>
        <w:t xml:space="preserve"> </w:t>
      </w:r>
    </w:p>
    <w:p w14:paraId="0491F502" w14:textId="77869F0C" w:rsidR="0009108F" w:rsidRPr="0009108F" w:rsidRDefault="00F0572F" w:rsidP="0009108F">
      <w:pPr>
        <w:pStyle w:val="CRCoverPage"/>
        <w:rPr>
          <w:b/>
          <w:noProof/>
        </w:rPr>
      </w:pPr>
      <w:r>
        <w:rPr>
          <w:b/>
          <w:noProof/>
        </w:rPr>
        <w:t>3</w:t>
      </w:r>
      <w:r w:rsidR="0009108F" w:rsidRPr="0009108F">
        <w:rPr>
          <w:b/>
          <w:noProof/>
        </w:rPr>
        <w:t>. Proposal</w:t>
      </w:r>
    </w:p>
    <w:p w14:paraId="6E70F031" w14:textId="5F67BF93" w:rsidR="0009108F" w:rsidRPr="008A5E86" w:rsidRDefault="0009108F" w:rsidP="0009108F">
      <w:pPr>
        <w:rPr>
          <w:noProof/>
          <w:lang w:val="en-US"/>
        </w:rPr>
      </w:pPr>
      <w:r w:rsidRPr="00D658A3">
        <w:rPr>
          <w:noProof/>
          <w:lang w:val="en-US"/>
        </w:rPr>
        <w:t xml:space="preserve">It is proposed to agree the following changes to 3GPP </w:t>
      </w:r>
      <w:r w:rsidR="00F0572F">
        <w:rPr>
          <w:noProof/>
          <w:lang w:val="en-US"/>
        </w:rPr>
        <w:t>TR 22.870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30C012F" w14:textId="77777777" w:rsidR="0047436B" w:rsidRDefault="0047436B" w:rsidP="0047436B">
      <w:pPr>
        <w:pStyle w:val="Heading2"/>
        <w:rPr>
          <w:lang w:eastAsia="zh-CN"/>
        </w:rPr>
      </w:pPr>
      <w:bookmarkStart w:id="0" w:name="_Toc201586393"/>
      <w:r>
        <w:t>8.7</w:t>
      </w:r>
      <w:r>
        <w:tab/>
        <w:t>Use case on global mobile video</w:t>
      </w:r>
      <w:bookmarkEnd w:id="0"/>
    </w:p>
    <w:p w14:paraId="3E963600" w14:textId="77777777" w:rsidR="0047436B" w:rsidRDefault="0047436B" w:rsidP="0047436B">
      <w:pPr>
        <w:pStyle w:val="Heading3"/>
      </w:pPr>
      <w:bookmarkStart w:id="1" w:name="_Toc201586394"/>
      <w:r>
        <w:t>8.7.1</w:t>
      </w:r>
      <w:r>
        <w:tab/>
        <w:t>Description</w:t>
      </w:r>
      <w:bookmarkEnd w:id="1"/>
    </w:p>
    <w:p w14:paraId="23A2743F" w14:textId="77777777" w:rsidR="0047436B" w:rsidRDefault="0047436B" w:rsidP="0047436B">
      <w:r>
        <w:t xml:space="preserve">Many places and people are currently underserved when it comes to Mobile Broadband (MBB) services. From the user's and society's point of view a lot is gained already with a basic internet connection, since many internet services can be delivered with a </w:t>
      </w:r>
      <w:proofErr w:type="gramStart"/>
      <w:r>
        <w:t>fairly moderate</w:t>
      </w:r>
      <w:proofErr w:type="gramEnd"/>
      <w:r>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2A524AFD" w14:textId="77777777" w:rsidR="0047436B" w:rsidRDefault="0047436B" w:rsidP="0047436B">
      <w:pPr>
        <w:rPr>
          <w:i/>
        </w:rPr>
      </w:pPr>
      <w:r>
        <w:t>The use case global mobile video is about provisioning access to basic broadband services, exemplified by the capability to make a video call, at remote places on earth where people live or work, using handheld-type of 3GPP devices.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321384EF" w14:textId="77777777" w:rsidR="0047436B" w:rsidRDefault="0047436B" w:rsidP="0047436B">
      <w:pPr>
        <w:rPr>
          <w:iCs/>
        </w:rPr>
      </w:pPr>
      <w:r>
        <w:rPr>
          <w:iCs/>
        </w:rPr>
        <w:t>Based on population density this can be divided into remote and deep rural scenarios.</w:t>
      </w:r>
    </w:p>
    <w:p w14:paraId="31DF8111" w14:textId="77777777" w:rsidR="0047436B" w:rsidRDefault="0047436B" w:rsidP="0047436B">
      <w:pPr>
        <w:pStyle w:val="B1"/>
      </w:pPr>
      <w:r>
        <w:t>1)</w:t>
      </w:r>
      <w:r>
        <w:tab/>
        <w:t>Remote scenario</w:t>
      </w:r>
    </w:p>
    <w:p w14:paraId="66674483" w14:textId="77777777" w:rsidR="0047436B" w:rsidRDefault="0047436B" w:rsidP="0047436B">
      <w:pPr>
        <w:pStyle w:val="B1"/>
      </w:pPr>
      <w:r>
        <w:tab/>
        <w:t xml:space="preserve">Covering virtually all people on </w:t>
      </w:r>
      <w:r>
        <w:rPr>
          <w:rFonts w:eastAsia="SimSun" w:hint="eastAsia"/>
          <w:lang w:val="en-US" w:eastAsia="zh-CN"/>
        </w:rPr>
        <w:t>e</w:t>
      </w:r>
      <w:proofErr w:type="spellStart"/>
      <w:r>
        <w:t>arth</w:t>
      </w:r>
      <w:proofErr w:type="spellEnd"/>
      <w:r>
        <w:t>, and virtually all areas including the oceans. In most cases very sparsely populated areas (approx. &lt; 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22BC3F8A" w14:textId="77777777" w:rsidR="0047436B" w:rsidRDefault="0047436B" w:rsidP="0047436B">
      <w:pPr>
        <w:pStyle w:val="B1"/>
      </w:pPr>
      <w:r>
        <w:lastRenderedPageBreak/>
        <w:t>2)</w:t>
      </w:r>
      <w:r>
        <w:tab/>
        <w:t xml:space="preserve">Deep Rural scenario </w:t>
      </w:r>
    </w:p>
    <w:p w14:paraId="2ADE64D4" w14:textId="77777777" w:rsidR="0047436B" w:rsidRDefault="0047436B" w:rsidP="0047436B">
      <w:pPr>
        <w:pStyle w:val="B1"/>
      </w:pPr>
      <w:r>
        <w:tab/>
        <w:t>A deep rural scenario represents sparsely populated areas (approx. 1-10 person</w:t>
      </w:r>
      <w:r>
        <w:rPr>
          <w:rFonts w:eastAsia="SimSun" w:hint="eastAsia"/>
          <w:lang w:val="en-US" w:eastAsia="zh-CN"/>
        </w:rPr>
        <w:t>s</w:t>
      </w:r>
      <w:r>
        <w:t>/km</w:t>
      </w:r>
      <w:r>
        <w:rPr>
          <w:vertAlign w:val="superscript"/>
        </w:rPr>
        <w:t>2</w:t>
      </w:r>
      <w:r>
        <w:t>). The expectation is that this scenario is mainly covered by cellular access, from large macro cells to very large "boomer" cells, an</w:t>
      </w:r>
      <w:r>
        <w:rPr>
          <w:rFonts w:eastAsia="SimSun" w:hint="eastAsia"/>
          <w:lang w:val="en-US" w:eastAsia="zh-CN"/>
        </w:rPr>
        <w:t>d</w:t>
      </w:r>
      <w:r>
        <w:t xml:space="preserve"> in addition have satellite coverage to fill gaps between the terrestrial cells. A higher rate, activity factor, and area traffic can be supported in these areas. </w:t>
      </w:r>
    </w:p>
    <w:p w14:paraId="30CEEEBC" w14:textId="77777777" w:rsidR="0047436B" w:rsidRDefault="0047436B" w:rsidP="0047436B">
      <w:pPr>
        <w:rPr>
          <w:rFonts w:eastAsia="Calibri"/>
          <w:b/>
          <w:bCs/>
        </w:rPr>
      </w:pPr>
      <w:r w:rsidRPr="003427A7">
        <w:rPr>
          <w:b/>
          <w:bCs/>
          <w:u w:val="single"/>
        </w:rPr>
        <w:t>Sustainability impact analysis</w:t>
      </w:r>
      <w:r>
        <w:rPr>
          <w:b/>
          <w:bCs/>
        </w:rPr>
        <w:t>:</w:t>
      </w:r>
    </w:p>
    <w:p w14:paraId="0DA97459" w14:textId="77777777" w:rsidR="0047436B" w:rsidRDefault="0047436B" w:rsidP="0047436B">
      <w:r>
        <w:rPr>
          <w:b/>
        </w:rPr>
        <w:t xml:space="preserve">Energy resources: </w:t>
      </w:r>
      <w:r>
        <w:t>Increased energy consumption due to the buildout of networks.</w:t>
      </w:r>
    </w:p>
    <w:p w14:paraId="38E129D6" w14:textId="77777777" w:rsidR="0047436B" w:rsidRDefault="0047436B" w:rsidP="0047436B">
      <w:r>
        <w:rPr>
          <w:b/>
          <w:bCs/>
        </w:rPr>
        <w:t>Material resources:</w:t>
      </w:r>
      <w:r>
        <w:t xml:space="preserve"> The material need increases when building out networks with new 6G sites and satellites. Material resource depletion increases as materials sent into space is considered not recyclable.</w:t>
      </w:r>
    </w:p>
    <w:p w14:paraId="310ED6BA" w14:textId="77777777" w:rsidR="0047436B" w:rsidRDefault="0047436B" w:rsidP="0047436B">
      <w:r>
        <w:rPr>
          <w:b/>
          <w:bCs/>
        </w:rPr>
        <w:t>Emissions:</w:t>
      </w:r>
      <w:r>
        <w:t xml:space="preserve"> Internet access provides possibility for various activities (e.g. bank, hospital, work) leading to less travel needs and thereby reduced emissions. Emissions related to producing and operating new equipment can be somewhat mitigated. </w:t>
      </w:r>
    </w:p>
    <w:p w14:paraId="21506B33" w14:textId="77777777" w:rsidR="0047436B" w:rsidRDefault="0047436B" w:rsidP="0047436B">
      <w:pPr>
        <w:rPr>
          <w:b/>
          <w:bCs/>
        </w:rPr>
      </w:pPr>
      <w:r>
        <w:rPr>
          <w:b/>
        </w:rPr>
        <w:t>Biodiversity and land use:</w:t>
      </w:r>
      <w:r>
        <w:t xml:space="preserve"> New sites, especially high tower 6G sites, increases the land use for ICT. </w:t>
      </w:r>
    </w:p>
    <w:p w14:paraId="252D3DE6" w14:textId="77777777" w:rsidR="0047436B" w:rsidRDefault="0047436B" w:rsidP="0047436B">
      <w:r>
        <w:rPr>
          <w:b/>
          <w:bCs/>
        </w:rPr>
        <w:t>Education:</w:t>
      </w:r>
      <w:r>
        <w:t xml:space="preserve"> Internet access enable access to remote educational material.</w:t>
      </w:r>
    </w:p>
    <w:p w14:paraId="53AC6723" w14:textId="77777777" w:rsidR="0047436B" w:rsidRDefault="0047436B" w:rsidP="0047436B">
      <w:r>
        <w:rPr>
          <w:b/>
        </w:rPr>
        <w:t>Health</w:t>
      </w:r>
      <w:r>
        <w:t>: Global internet could enable using remote healthcare/first aid leading to better healthcare access in rural areas.</w:t>
      </w:r>
    </w:p>
    <w:p w14:paraId="17FD879A" w14:textId="77777777" w:rsidR="0047436B" w:rsidRDefault="0047436B" w:rsidP="0047436B">
      <w:r>
        <w:rPr>
          <w:b/>
        </w:rPr>
        <w:t>Inclusion and Equality:</w:t>
      </w:r>
      <w:r>
        <w:t xml:space="preserve"> Providing the possibility of internet access facilitating banking, healthcare and education services is positive from an inclusion point of view. However, </w:t>
      </w:r>
      <w:r>
        <w:rPr>
          <w:rFonts w:eastAsia="SimSun" w:hint="eastAsia"/>
          <w:lang w:val="en-US" w:eastAsia="zh-CN"/>
        </w:rPr>
        <w:t xml:space="preserve">it is </w:t>
      </w:r>
      <w:r>
        <w:t xml:space="preserve">important not to leave anyone behind and thereby risk widening the gap. </w:t>
      </w:r>
    </w:p>
    <w:p w14:paraId="7447E945" w14:textId="77777777" w:rsidR="0047436B" w:rsidRDefault="0047436B" w:rsidP="0047436B">
      <w:r>
        <w:rPr>
          <w:b/>
          <w:bCs/>
        </w:rPr>
        <w:t>Trustworthiness:</w:t>
      </w:r>
      <w:r>
        <w:t xml:space="preserve"> Increased resilience for ICT services could be provided by satellites included in the </w:t>
      </w:r>
      <w:r>
        <w:rPr>
          <w:rFonts w:eastAsia="SimSun" w:hint="eastAsia"/>
          <w:lang w:val="en-US" w:eastAsia="zh-CN"/>
        </w:rPr>
        <w:t>use case</w:t>
      </w:r>
      <w:r>
        <w:t xml:space="preserve"> as back up in unforeseeable situations.</w:t>
      </w:r>
    </w:p>
    <w:p w14:paraId="05CD0377" w14:textId="77777777" w:rsidR="0047436B" w:rsidRDefault="0047436B" w:rsidP="0047436B">
      <w:r>
        <w:rPr>
          <w:b/>
          <w:bCs/>
        </w:rPr>
        <w:t>Work and income:</w:t>
      </w:r>
      <w:r>
        <w:t xml:space="preserve"> This use case could enable the possibility of running businesses from everywhere.</w:t>
      </w:r>
    </w:p>
    <w:p w14:paraId="250AA866" w14:textId="77777777" w:rsidR="0047436B" w:rsidRDefault="0047436B" w:rsidP="0047436B">
      <w:pPr>
        <w:rPr>
          <w:b/>
          <w:bCs/>
        </w:rPr>
      </w:pPr>
      <w:r>
        <w:rPr>
          <w:b/>
        </w:rPr>
        <w:t xml:space="preserve">Infrastructure: </w:t>
      </w:r>
      <w:r>
        <w:t>Increasing the access to internet is the main goal of the use case.</w:t>
      </w:r>
    </w:p>
    <w:p w14:paraId="24EB256D" w14:textId="77777777" w:rsidR="0047436B" w:rsidRDefault="0047436B" w:rsidP="0047436B">
      <w:pPr>
        <w:pStyle w:val="Heading3"/>
      </w:pPr>
      <w:bookmarkStart w:id="2" w:name="_Toc201586395"/>
      <w:r>
        <w:t>8.7.2</w:t>
      </w:r>
      <w:r>
        <w:tab/>
        <w:t>Pre-conditions</w:t>
      </w:r>
      <w:bookmarkEnd w:id="2"/>
    </w:p>
    <w:p w14:paraId="6C078E4D" w14:textId="77777777" w:rsidR="0047436B" w:rsidRDefault="0047436B" w:rsidP="0047436B">
      <w:pPr>
        <w:rPr>
          <w:rFonts w:eastAsia="Calibri"/>
        </w:rPr>
      </w:pPr>
      <w:r>
        <w:t xml:space="preserve">UE </w:t>
      </w:r>
      <w:proofErr w:type="gramStart"/>
      <w:r>
        <w:t>is capable of connecting</w:t>
      </w:r>
      <w:proofErr w:type="gramEnd"/>
      <w:r>
        <w:t xml:space="preserve"> to satellite access. For high accessibility this should be achieved with mainstream UEs.</w:t>
      </w:r>
    </w:p>
    <w:p w14:paraId="78EB19A7" w14:textId="77777777" w:rsidR="0047436B" w:rsidRDefault="0047436B" w:rsidP="0047436B">
      <w:pPr>
        <w:pStyle w:val="Heading3"/>
      </w:pPr>
      <w:bookmarkStart w:id="3" w:name="_Toc201586396"/>
      <w:r>
        <w:t>8.7.3</w:t>
      </w:r>
      <w:r>
        <w:tab/>
        <w:t>Service Flows</w:t>
      </w:r>
      <w:bookmarkEnd w:id="3"/>
    </w:p>
    <w:p w14:paraId="6E441B45" w14:textId="77777777" w:rsidR="0047436B" w:rsidRDefault="0047436B" w:rsidP="0047436B">
      <w:pPr>
        <w:pStyle w:val="B1"/>
      </w:pPr>
      <w:r>
        <w:t>1.</w:t>
      </w:r>
      <w:r>
        <w:tab/>
        <w:t>User initiates or receives video call to a handheld device to/from another user.</w:t>
      </w:r>
    </w:p>
    <w:p w14:paraId="45D70CCB" w14:textId="77777777" w:rsidR="0047436B" w:rsidRDefault="0047436B" w:rsidP="0047436B">
      <w:pPr>
        <w:pStyle w:val="B1"/>
      </w:pPr>
      <w:r>
        <w:t>2.</w:t>
      </w:r>
      <w:r>
        <w:tab/>
        <w:t>If cellular access is available the traffic is supported by the cellular network, otherwise satellite access is used.</w:t>
      </w:r>
    </w:p>
    <w:p w14:paraId="6612A2C8" w14:textId="77777777" w:rsidR="0047436B" w:rsidRDefault="0047436B" w:rsidP="0047436B">
      <w:pPr>
        <w:pStyle w:val="B1"/>
      </w:pPr>
      <w:r>
        <w:t>3.</w:t>
      </w:r>
      <w:r>
        <w:tab/>
        <w:t>The call is sustained uninterrupted, also under mobility, until either user terminates the call.</w:t>
      </w:r>
    </w:p>
    <w:p w14:paraId="73FBC718" w14:textId="77777777" w:rsidR="0047436B" w:rsidRDefault="0047436B" w:rsidP="0047436B">
      <w:pPr>
        <w:pStyle w:val="Heading3"/>
      </w:pPr>
      <w:bookmarkStart w:id="4" w:name="_Toc201586397"/>
      <w:r>
        <w:t>8.7.4</w:t>
      </w:r>
      <w:r>
        <w:tab/>
      </w:r>
      <w:proofErr w:type="gramStart"/>
      <w:r>
        <w:t>Post-conditions</w:t>
      </w:r>
      <w:bookmarkEnd w:id="4"/>
      <w:proofErr w:type="gramEnd"/>
    </w:p>
    <w:p w14:paraId="1D11C7E6" w14:textId="77777777" w:rsidR="0047436B" w:rsidRDefault="0047436B" w:rsidP="0047436B">
      <w:pPr>
        <w:rPr>
          <w:rFonts w:eastAsia="Calibri"/>
        </w:rPr>
      </w:pPr>
      <w:r>
        <w:t xml:space="preserve">The user </w:t>
      </w:r>
      <w:proofErr w:type="gramStart"/>
      <w:r>
        <w:t>is able to</w:t>
      </w:r>
      <w:proofErr w:type="gramEnd"/>
      <w:r>
        <w:t xml:space="preserve"> use uninterrupted internet services, such as video communication, regardless of position and for an extended period.</w:t>
      </w:r>
    </w:p>
    <w:p w14:paraId="4E2E96D9" w14:textId="77777777" w:rsidR="0047436B" w:rsidRDefault="0047436B" w:rsidP="0047436B">
      <w:pPr>
        <w:pStyle w:val="Heading3"/>
      </w:pPr>
      <w:bookmarkStart w:id="5" w:name="_Toc201586398"/>
      <w:r>
        <w:t>8.7.5</w:t>
      </w:r>
      <w:r>
        <w:tab/>
        <w:t>Existing features partly or fully covering the use case functionality</w:t>
      </w:r>
      <w:bookmarkEnd w:id="5"/>
    </w:p>
    <w:p w14:paraId="6C5DE9EE" w14:textId="77777777" w:rsidR="0047436B" w:rsidRDefault="0047436B" w:rsidP="0047436B">
      <w:pPr>
        <w:pStyle w:val="B1"/>
        <w:rPr>
          <w:rFonts w:eastAsia="Calibri"/>
        </w:rPr>
      </w:pPr>
      <w:r>
        <w:t>-</w:t>
      </w:r>
      <w:r>
        <w:tab/>
        <w:t>5G Advanced specifies a Non-Terrestrial Network component.</w:t>
      </w:r>
    </w:p>
    <w:p w14:paraId="69E44D43" w14:textId="77777777" w:rsidR="0047436B" w:rsidRDefault="0047436B" w:rsidP="0047436B">
      <w:pPr>
        <w:pStyle w:val="B1"/>
        <w:rPr>
          <w:rFonts w:eastAsia="Calibri"/>
        </w:rPr>
      </w:pPr>
      <w:r>
        <w:t>-</w:t>
      </w:r>
      <w:r>
        <w:tab/>
        <w:t>5G Terrestrial Network.</w:t>
      </w:r>
    </w:p>
    <w:p w14:paraId="767502A4" w14:textId="77777777" w:rsidR="0047436B" w:rsidRDefault="0047436B" w:rsidP="0047436B">
      <w:pPr>
        <w:pStyle w:val="Heading3"/>
      </w:pPr>
      <w:bookmarkStart w:id="6" w:name="_Toc201586399"/>
      <w:r>
        <w:t>8.7.6</w:t>
      </w:r>
      <w:r>
        <w:tab/>
        <w:t>Potential New Requirements needed to support the use case</w:t>
      </w:r>
      <w:bookmarkEnd w:id="6"/>
      <w:r>
        <w:t xml:space="preserve"> </w:t>
      </w:r>
    </w:p>
    <w:p w14:paraId="01F33EB9" w14:textId="77777777" w:rsidR="0047436B" w:rsidRDefault="0047436B" w:rsidP="0047436B">
      <w:r>
        <w:t>[PR</w:t>
      </w:r>
      <w:r>
        <w:rPr>
          <w:rFonts w:eastAsia="SimSun" w:hint="eastAsia"/>
          <w:lang w:val="en-US" w:eastAsia="zh-CN"/>
        </w:rPr>
        <w:t xml:space="preserve"> </w:t>
      </w:r>
      <w:r>
        <w:t>8.7.6-1]</w:t>
      </w:r>
      <w:r>
        <w:tab/>
        <w:t>The 6G system shall support service continuity within NTN, and between TN and NTN.</w:t>
      </w:r>
    </w:p>
    <w:p w14:paraId="6BB9FD78" w14:textId="77777777" w:rsidR="0047436B" w:rsidRDefault="0047436B" w:rsidP="0047436B">
      <w:r>
        <w:t>[PR</w:t>
      </w:r>
      <w:r>
        <w:rPr>
          <w:rFonts w:eastAsia="SimSun" w:hint="eastAsia"/>
          <w:lang w:val="en-US" w:eastAsia="zh-CN"/>
        </w:rPr>
        <w:t xml:space="preserve"> </w:t>
      </w:r>
      <w:r>
        <w:t>8.7.6-2]</w:t>
      </w:r>
      <w:r>
        <w:tab/>
        <w:t>Following KPI's should be achieved for the global mobile video service.</w:t>
      </w:r>
    </w:p>
    <w:p w14:paraId="593DE2A0" w14:textId="77777777" w:rsidR="0047436B" w:rsidRDefault="0047436B" w:rsidP="0047436B">
      <w:pPr>
        <w:pStyle w:val="TH"/>
      </w:pPr>
      <w:r w:rsidRPr="00FF0648">
        <w:lastRenderedPageBreak/>
        <w:t>Table 8.7.6</w:t>
      </w:r>
      <w:r>
        <w:rPr>
          <w:rFonts w:eastAsiaTheme="minorEastAsia" w:hint="eastAsia"/>
          <w:lang w:eastAsia="zh-CN"/>
        </w:rPr>
        <w:t>-1</w:t>
      </w:r>
      <w:r w:rsidRPr="00FF0648">
        <w:t xml:space="preserve">:  </w:t>
      </w:r>
      <w:r>
        <w:t>KPIs for global mobile video</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6804"/>
      </w:tblGrid>
      <w:tr w:rsidR="0047436B" w:rsidRPr="00A521CB" w:rsidDel="00495656" w14:paraId="60586407" w14:textId="77777777" w:rsidTr="00D962C0">
        <w:trPr>
          <w:jc w:val="center"/>
          <w:del w:id="7" w:author="Peter Bleckert" w:date="2025-08-06T14:53:00Z" w16du:dateUtc="2025-08-06T12:53:00Z"/>
        </w:trPr>
        <w:tc>
          <w:tcPr>
            <w:tcW w:w="2127" w:type="dxa"/>
          </w:tcPr>
          <w:p w14:paraId="362BF29C" w14:textId="77777777" w:rsidR="0047436B" w:rsidRPr="00A521CB" w:rsidDel="00495656" w:rsidRDefault="0047436B" w:rsidP="00D94C6B">
            <w:pPr>
              <w:pStyle w:val="TAH"/>
              <w:rPr>
                <w:del w:id="8" w:author="Peter Bleckert" w:date="2025-08-06T14:53:00Z" w16du:dateUtc="2025-08-06T12:53:00Z"/>
                <w:sz w:val="16"/>
                <w:szCs w:val="16"/>
              </w:rPr>
            </w:pPr>
            <w:del w:id="9" w:author="Peter Bleckert" w:date="2025-08-06T14:53:00Z" w16du:dateUtc="2025-08-06T12:53:00Z">
              <w:r w:rsidRPr="00A521CB" w:rsidDel="00495656">
                <w:rPr>
                  <w:sz w:val="16"/>
                  <w:szCs w:val="16"/>
                </w:rPr>
                <w:delText>KPIs per scenario</w:delText>
              </w:r>
            </w:del>
          </w:p>
        </w:tc>
        <w:tc>
          <w:tcPr>
            <w:tcW w:w="6804" w:type="dxa"/>
          </w:tcPr>
          <w:p w14:paraId="4F072662" w14:textId="77777777" w:rsidR="0047436B" w:rsidRPr="00A521CB" w:rsidDel="00495656" w:rsidRDefault="0047436B" w:rsidP="00D94C6B">
            <w:pPr>
              <w:pStyle w:val="TAH"/>
              <w:rPr>
                <w:del w:id="10" w:author="Peter Bleckert" w:date="2025-08-06T14:53:00Z" w16du:dateUtc="2025-08-06T12:53:00Z"/>
                <w:sz w:val="16"/>
                <w:szCs w:val="16"/>
              </w:rPr>
            </w:pPr>
            <w:del w:id="11" w:author="Peter Bleckert" w:date="2025-08-06T14:53:00Z" w16du:dateUtc="2025-08-06T12:53:00Z">
              <w:r w:rsidRPr="00A521CB" w:rsidDel="00495656">
                <w:rPr>
                  <w:sz w:val="16"/>
                  <w:szCs w:val="16"/>
                </w:rPr>
                <w:delText>Requirement</w:delText>
              </w:r>
            </w:del>
          </w:p>
        </w:tc>
      </w:tr>
      <w:tr w:rsidR="0047436B" w:rsidRPr="00A521CB" w:rsidDel="00495656" w14:paraId="1245CCE7" w14:textId="77777777" w:rsidTr="00D962C0">
        <w:trPr>
          <w:jc w:val="center"/>
          <w:del w:id="12" w:author="Peter Bleckert" w:date="2025-08-06T14:53:00Z" w16du:dateUtc="2025-08-06T12:53:00Z"/>
        </w:trPr>
        <w:tc>
          <w:tcPr>
            <w:tcW w:w="2127" w:type="dxa"/>
          </w:tcPr>
          <w:p w14:paraId="3A0245FF" w14:textId="77777777" w:rsidR="0047436B" w:rsidRPr="00A521CB" w:rsidDel="00495656" w:rsidRDefault="0047436B" w:rsidP="00D94C6B">
            <w:pPr>
              <w:pStyle w:val="TAL"/>
              <w:rPr>
                <w:del w:id="13" w:author="Peter Bleckert" w:date="2025-08-06T14:53:00Z" w16du:dateUtc="2025-08-06T12:53:00Z"/>
                <w:sz w:val="16"/>
                <w:szCs w:val="16"/>
              </w:rPr>
            </w:pPr>
            <w:del w:id="14" w:author="Peter Bleckert" w:date="2025-08-06T14:53:00Z" w16du:dateUtc="2025-08-06T12:53:00Z">
              <w:r w:rsidRPr="00A521CB" w:rsidDel="00495656">
                <w:rPr>
                  <w:sz w:val="16"/>
                  <w:szCs w:val="16"/>
                </w:rPr>
                <w:delText>Remote area (&lt; 1 person/km</w:delText>
              </w:r>
              <w:r w:rsidRPr="00A521CB" w:rsidDel="00495656">
                <w:rPr>
                  <w:sz w:val="16"/>
                  <w:szCs w:val="16"/>
                  <w:vertAlign w:val="superscript"/>
                </w:rPr>
                <w:delText>2</w:delText>
              </w:r>
              <w:r w:rsidRPr="00A521CB" w:rsidDel="00495656">
                <w:rPr>
                  <w:sz w:val="16"/>
                  <w:szCs w:val="16"/>
                </w:rPr>
                <w:delText>)</w:delText>
              </w:r>
              <w:r w:rsidRPr="00A521CB" w:rsidDel="00495656">
                <w:rPr>
                  <w:sz w:val="16"/>
                  <w:szCs w:val="16"/>
                </w:rPr>
                <w:br/>
              </w:r>
            </w:del>
          </w:p>
        </w:tc>
        <w:tc>
          <w:tcPr>
            <w:tcW w:w="6804" w:type="dxa"/>
          </w:tcPr>
          <w:p w14:paraId="04441F3B" w14:textId="77777777" w:rsidR="0047436B" w:rsidRPr="00A521CB" w:rsidDel="00495656" w:rsidRDefault="0047436B" w:rsidP="00D94C6B">
            <w:pPr>
              <w:pStyle w:val="TAL"/>
              <w:rPr>
                <w:del w:id="15" w:author="Peter Bleckert" w:date="2025-08-06T14:53:00Z" w16du:dateUtc="2025-08-06T12:53:00Z"/>
                <w:sz w:val="16"/>
                <w:szCs w:val="16"/>
              </w:rPr>
            </w:pPr>
            <w:del w:id="16" w:author="Peter Bleckert" w:date="2025-08-06T14:53:00Z" w16du:dateUtc="2025-08-06T12:53:00Z">
              <w:r w:rsidRPr="00A521CB" w:rsidDel="00495656">
                <w:rPr>
                  <w:sz w:val="16"/>
                  <w:szCs w:val="16"/>
                </w:rPr>
                <w:delText>User experienced rate ([5 Mbps], DL), ([1 Mbps], UL), (reduced video quality acceptable)</w:delText>
              </w:r>
            </w:del>
          </w:p>
          <w:p w14:paraId="446EDADF" w14:textId="77777777" w:rsidR="0047436B" w:rsidRPr="00A521CB" w:rsidDel="00495656" w:rsidRDefault="0047436B" w:rsidP="00D94C6B">
            <w:pPr>
              <w:pStyle w:val="TAL"/>
              <w:rPr>
                <w:del w:id="17" w:author="Peter Bleckert" w:date="2025-08-06T14:53:00Z" w16du:dateUtc="2025-08-06T12:53:00Z"/>
                <w:sz w:val="16"/>
                <w:szCs w:val="16"/>
              </w:rPr>
            </w:pPr>
            <w:del w:id="18" w:author="Peter Bleckert" w:date="2025-08-06T14:53:00Z" w16du:dateUtc="2025-08-06T12:53:00Z">
              <w:r w:rsidRPr="00A521CB" w:rsidDel="00495656">
                <w:rPr>
                  <w:sz w:val="16"/>
                  <w:szCs w:val="16"/>
                </w:rPr>
                <w:delText>Area coverage ([99.9 %])</w:delText>
              </w:r>
            </w:del>
          </w:p>
          <w:p w14:paraId="6BCF7EF1" w14:textId="77777777" w:rsidR="0047436B" w:rsidRPr="00A521CB" w:rsidDel="00495656" w:rsidRDefault="0047436B" w:rsidP="00D94C6B">
            <w:pPr>
              <w:pStyle w:val="TAL"/>
              <w:rPr>
                <w:del w:id="19" w:author="Peter Bleckert" w:date="2025-08-06T14:53:00Z" w16du:dateUtc="2025-08-06T12:53:00Z"/>
                <w:sz w:val="16"/>
                <w:szCs w:val="16"/>
              </w:rPr>
            </w:pPr>
            <w:del w:id="20" w:author="Peter Bleckert" w:date="2025-08-06T14:53:00Z" w16du:dateUtc="2025-08-06T12:53:00Z">
              <w:r w:rsidRPr="00A521CB" w:rsidDel="00495656">
                <w:rPr>
                  <w:sz w:val="16"/>
                  <w:szCs w:val="16"/>
                </w:rPr>
                <w:delText>Area traffic [50 kbps/km</w:delText>
              </w:r>
              <w:r w:rsidRPr="00A521CB" w:rsidDel="00495656">
                <w:rPr>
                  <w:sz w:val="16"/>
                  <w:szCs w:val="16"/>
                  <w:vertAlign w:val="superscript"/>
                </w:rPr>
                <w:delText>2]</w:delText>
              </w:r>
              <w:r w:rsidRPr="00A521CB" w:rsidDel="00495656">
                <w:rPr>
                  <w:sz w:val="16"/>
                  <w:szCs w:val="16"/>
                </w:rPr>
                <w:delText xml:space="preserve"> (DL, corresponding to an activity factor of 2 % with an average user density of 0.5 person/km</w:delText>
              </w:r>
              <w:r w:rsidRPr="00A521CB" w:rsidDel="00495656">
                <w:rPr>
                  <w:sz w:val="16"/>
                  <w:szCs w:val="16"/>
                  <w:vertAlign w:val="superscript"/>
                </w:rPr>
                <w:delText>2</w:delText>
              </w:r>
              <w:r w:rsidRPr="00A521CB" w:rsidDel="00495656">
                <w:rPr>
                  <w:sz w:val="16"/>
                  <w:szCs w:val="16"/>
                </w:rPr>
                <w:delText>)</w:delText>
              </w:r>
            </w:del>
          </w:p>
        </w:tc>
      </w:tr>
      <w:tr w:rsidR="0047436B" w:rsidRPr="00A521CB" w:rsidDel="00495656" w14:paraId="34EB82F4" w14:textId="77777777" w:rsidTr="00D962C0">
        <w:trPr>
          <w:jc w:val="center"/>
          <w:del w:id="21" w:author="Peter Bleckert" w:date="2025-08-06T14:53:00Z" w16du:dateUtc="2025-08-06T12:53:00Z"/>
        </w:trPr>
        <w:tc>
          <w:tcPr>
            <w:tcW w:w="2127" w:type="dxa"/>
          </w:tcPr>
          <w:p w14:paraId="1AD27C62" w14:textId="77777777" w:rsidR="0047436B" w:rsidRPr="00A521CB" w:rsidDel="00495656" w:rsidRDefault="0047436B" w:rsidP="00D94C6B">
            <w:pPr>
              <w:pStyle w:val="TAL"/>
              <w:rPr>
                <w:del w:id="22" w:author="Peter Bleckert" w:date="2025-08-06T14:53:00Z" w16du:dateUtc="2025-08-06T12:53:00Z"/>
                <w:sz w:val="16"/>
                <w:szCs w:val="16"/>
              </w:rPr>
            </w:pPr>
            <w:del w:id="23" w:author="Peter Bleckert" w:date="2025-08-06T14:53:00Z" w16du:dateUtc="2025-08-06T12:53:00Z">
              <w:r w:rsidRPr="00A521CB" w:rsidDel="00495656">
                <w:rPr>
                  <w:sz w:val="16"/>
                  <w:szCs w:val="16"/>
                </w:rPr>
                <w:delText>Deep Rural area</w:delText>
              </w:r>
              <w:r w:rsidRPr="00A521CB" w:rsidDel="00495656">
                <w:rPr>
                  <w:sz w:val="16"/>
                  <w:szCs w:val="16"/>
                </w:rPr>
                <w:br/>
                <w:delText>(1-10 person/km</w:delText>
              </w:r>
              <w:r w:rsidRPr="00A521CB" w:rsidDel="00495656">
                <w:rPr>
                  <w:sz w:val="16"/>
                  <w:szCs w:val="16"/>
                  <w:vertAlign w:val="superscript"/>
                </w:rPr>
                <w:delText>2</w:delText>
              </w:r>
              <w:r w:rsidRPr="00A521CB" w:rsidDel="00495656">
                <w:rPr>
                  <w:sz w:val="16"/>
                  <w:szCs w:val="16"/>
                </w:rPr>
                <w:delText>)</w:delText>
              </w:r>
            </w:del>
          </w:p>
        </w:tc>
        <w:tc>
          <w:tcPr>
            <w:tcW w:w="6804" w:type="dxa"/>
          </w:tcPr>
          <w:p w14:paraId="17FA7380" w14:textId="77777777" w:rsidR="0047436B" w:rsidRPr="00A521CB" w:rsidDel="00495656" w:rsidRDefault="0047436B" w:rsidP="00D94C6B">
            <w:pPr>
              <w:pStyle w:val="TAL"/>
              <w:rPr>
                <w:del w:id="24" w:author="Peter Bleckert" w:date="2025-08-06T14:53:00Z" w16du:dateUtc="2025-08-06T12:53:00Z"/>
                <w:sz w:val="16"/>
                <w:szCs w:val="16"/>
              </w:rPr>
            </w:pPr>
            <w:del w:id="25" w:author="Peter Bleckert" w:date="2025-08-06T14:53:00Z" w16du:dateUtc="2025-08-06T12:53:00Z">
              <w:r w:rsidRPr="00A521CB" w:rsidDel="00495656">
                <w:rPr>
                  <w:sz w:val="16"/>
                  <w:szCs w:val="16"/>
                </w:rPr>
                <w:delText>User experienced rate ([10 Mbps], DL), ([2 Mbps], UL) (standard video quality)</w:delText>
              </w:r>
            </w:del>
          </w:p>
          <w:p w14:paraId="7E2DBC4E" w14:textId="77777777" w:rsidR="0047436B" w:rsidRPr="00A521CB" w:rsidDel="00495656" w:rsidRDefault="0047436B" w:rsidP="00D94C6B">
            <w:pPr>
              <w:pStyle w:val="TAL"/>
              <w:rPr>
                <w:del w:id="26" w:author="Peter Bleckert" w:date="2025-08-06T14:53:00Z" w16du:dateUtc="2025-08-06T12:53:00Z"/>
                <w:sz w:val="16"/>
                <w:szCs w:val="16"/>
              </w:rPr>
            </w:pPr>
            <w:del w:id="27" w:author="Peter Bleckert" w:date="2025-08-06T14:53:00Z" w16du:dateUtc="2025-08-06T12:53:00Z">
              <w:r w:rsidRPr="00A521CB" w:rsidDel="00495656">
                <w:rPr>
                  <w:sz w:val="16"/>
                  <w:szCs w:val="16"/>
                </w:rPr>
                <w:delText>Area coverage ([99.9 %])</w:delText>
              </w:r>
            </w:del>
          </w:p>
          <w:p w14:paraId="3B9DEF20" w14:textId="77777777" w:rsidR="0047436B" w:rsidRPr="00A521CB" w:rsidDel="00495656" w:rsidRDefault="0047436B" w:rsidP="00D94C6B">
            <w:pPr>
              <w:pStyle w:val="TAL"/>
              <w:rPr>
                <w:del w:id="28" w:author="Peter Bleckert" w:date="2025-08-06T14:53:00Z" w16du:dateUtc="2025-08-06T12:53:00Z"/>
                <w:sz w:val="16"/>
                <w:szCs w:val="16"/>
              </w:rPr>
            </w:pPr>
            <w:del w:id="29" w:author="Peter Bleckert" w:date="2025-08-06T14:53:00Z" w16du:dateUtc="2025-08-06T12:53:00Z">
              <w:r w:rsidRPr="00A521CB" w:rsidDel="00495656">
                <w:rPr>
                  <w:sz w:val="16"/>
                  <w:szCs w:val="16"/>
                </w:rPr>
                <w:delText>Area traffic [1 Mbps/km</w:delText>
              </w:r>
              <w:r w:rsidRPr="00A521CB" w:rsidDel="00495656">
                <w:rPr>
                  <w:sz w:val="16"/>
                  <w:szCs w:val="16"/>
                  <w:vertAlign w:val="superscript"/>
                </w:rPr>
                <w:delText>2</w:delText>
              </w:r>
              <w:r w:rsidRPr="00A521CB" w:rsidDel="00495656">
                <w:rPr>
                  <w:sz w:val="16"/>
                  <w:szCs w:val="16"/>
                </w:rPr>
                <w:delText>] (DL, corresponding to an activity factor of 4 % with an average user density of 5 person</w:delText>
              </w:r>
              <w:r w:rsidRPr="00A521CB" w:rsidDel="00495656">
                <w:rPr>
                  <w:rFonts w:eastAsia="SimSun" w:hint="eastAsia"/>
                  <w:sz w:val="16"/>
                  <w:szCs w:val="16"/>
                  <w:lang w:val="en-US" w:eastAsia="zh-CN"/>
                </w:rPr>
                <w:delText>s</w:delText>
              </w:r>
              <w:r w:rsidRPr="00A521CB" w:rsidDel="00495656">
                <w:rPr>
                  <w:sz w:val="16"/>
                  <w:szCs w:val="16"/>
                </w:rPr>
                <w:delText>/km</w:delText>
              </w:r>
              <w:r w:rsidRPr="00A521CB" w:rsidDel="00495656">
                <w:rPr>
                  <w:sz w:val="16"/>
                  <w:szCs w:val="16"/>
                  <w:vertAlign w:val="superscript"/>
                </w:rPr>
                <w:delText>2</w:delText>
              </w:r>
              <w:r w:rsidRPr="00A521CB" w:rsidDel="00495656">
                <w:rPr>
                  <w:sz w:val="16"/>
                  <w:szCs w:val="16"/>
                </w:rPr>
                <w:delText xml:space="preserve"> equally shared by two operators)</w:delText>
              </w:r>
            </w:del>
          </w:p>
        </w:tc>
      </w:tr>
    </w:tbl>
    <w:tbl>
      <w:tblPr>
        <w:tblStyle w:val="TableGrid"/>
        <w:tblW w:w="9351" w:type="dxa"/>
        <w:tblLayout w:type="fixed"/>
        <w:tblLook w:val="04A0" w:firstRow="1" w:lastRow="0" w:firstColumn="1" w:lastColumn="0" w:noHBand="0" w:noVBand="1"/>
      </w:tblPr>
      <w:tblGrid>
        <w:gridCol w:w="355"/>
        <w:gridCol w:w="1483"/>
        <w:gridCol w:w="1985"/>
        <w:gridCol w:w="2551"/>
        <w:gridCol w:w="2977"/>
      </w:tblGrid>
      <w:tr w:rsidR="0047436B" w:rsidRPr="00A521CB" w14:paraId="61DE9CFE" w14:textId="77777777" w:rsidTr="00D94C6B">
        <w:trPr>
          <w:ins w:id="30" w:author="Peter Bleckert" w:date="2025-08-06T14:54:00Z" w16du:dateUtc="2025-08-06T12:54:00Z"/>
        </w:trPr>
        <w:tc>
          <w:tcPr>
            <w:tcW w:w="355" w:type="dxa"/>
          </w:tcPr>
          <w:p w14:paraId="4A0BACCC" w14:textId="77777777" w:rsidR="0047436B" w:rsidRPr="00A521CB" w:rsidRDefault="0047436B" w:rsidP="00D94C6B">
            <w:pPr>
              <w:rPr>
                <w:ins w:id="31" w:author="Peter Bleckert" w:date="2025-08-06T14:54:00Z" w16du:dateUtc="2025-08-06T12:54:00Z"/>
                <w:rFonts w:ascii="Arial" w:hAnsi="Arial" w:cs="Arial"/>
                <w:sz w:val="16"/>
                <w:szCs w:val="16"/>
              </w:rPr>
            </w:pPr>
          </w:p>
        </w:tc>
        <w:tc>
          <w:tcPr>
            <w:tcW w:w="1483" w:type="dxa"/>
          </w:tcPr>
          <w:p w14:paraId="3CF0E600" w14:textId="77777777" w:rsidR="0047436B" w:rsidRPr="00A521CB" w:rsidRDefault="0047436B" w:rsidP="00D94C6B">
            <w:pPr>
              <w:jc w:val="center"/>
              <w:rPr>
                <w:ins w:id="32" w:author="Peter Bleckert" w:date="2025-08-06T14:54:00Z" w16du:dateUtc="2025-08-06T12:54:00Z"/>
                <w:rFonts w:ascii="Arial" w:hAnsi="Arial" w:cs="Arial"/>
                <w:b/>
                <w:bCs/>
                <w:sz w:val="16"/>
                <w:szCs w:val="16"/>
              </w:rPr>
            </w:pPr>
            <w:ins w:id="33" w:author="Peter Bleckert" w:date="2025-08-06T14:54:00Z" w16du:dateUtc="2025-08-06T12:54:00Z">
              <w:r w:rsidRPr="00A521CB">
                <w:rPr>
                  <w:rFonts w:ascii="Arial" w:hAnsi="Arial" w:cs="Arial"/>
                  <w:b/>
                  <w:bCs/>
                  <w:sz w:val="16"/>
                  <w:szCs w:val="16"/>
                </w:rPr>
                <w:t>Scenario</w:t>
              </w:r>
            </w:ins>
          </w:p>
        </w:tc>
        <w:tc>
          <w:tcPr>
            <w:tcW w:w="1985" w:type="dxa"/>
          </w:tcPr>
          <w:p w14:paraId="00B46A51" w14:textId="7D75F782" w:rsidR="0047436B" w:rsidRPr="00A521CB" w:rsidRDefault="00D62A2E" w:rsidP="00D94C6B">
            <w:pPr>
              <w:spacing w:after="0"/>
              <w:jc w:val="center"/>
              <w:rPr>
                <w:ins w:id="34" w:author="Peter Bleckert" w:date="2025-08-06T14:54:00Z" w16du:dateUtc="2025-08-06T12:54:00Z"/>
                <w:rFonts w:ascii="Arial" w:hAnsi="Arial" w:cs="Arial"/>
                <w:b/>
                <w:bCs/>
                <w:sz w:val="16"/>
                <w:szCs w:val="16"/>
              </w:rPr>
            </w:pPr>
            <w:ins w:id="35" w:author="Peter Bleckert" w:date="2025-08-06T14:54:00Z" w16du:dateUtc="2025-08-06T12:54:00Z">
              <w:r w:rsidRPr="008559E1">
                <w:rPr>
                  <w:rFonts w:ascii="Arial" w:hAnsi="Arial" w:cs="Arial"/>
                  <w:b/>
                  <w:bCs/>
                  <w:sz w:val="16"/>
                  <w:szCs w:val="16"/>
                </w:rPr>
                <w:t>User experienced rate)</w:t>
              </w:r>
            </w:ins>
          </w:p>
        </w:tc>
        <w:tc>
          <w:tcPr>
            <w:tcW w:w="2551" w:type="dxa"/>
          </w:tcPr>
          <w:p w14:paraId="245F5083" w14:textId="31A53635" w:rsidR="0047436B" w:rsidRPr="00A521CB" w:rsidRDefault="00D62A2E" w:rsidP="00D94C6B">
            <w:pPr>
              <w:jc w:val="center"/>
              <w:rPr>
                <w:ins w:id="36" w:author="Peter Bleckert" w:date="2025-08-06T14:54:00Z" w16du:dateUtc="2025-08-06T12:54:00Z"/>
                <w:rFonts w:ascii="Arial" w:hAnsi="Arial" w:cs="Arial"/>
                <w:b/>
                <w:bCs/>
                <w:sz w:val="16"/>
                <w:szCs w:val="16"/>
              </w:rPr>
            </w:pPr>
            <w:ins w:id="37" w:author="Peter Bleckert" w:date="2025-08-06T14:54:00Z" w16du:dateUtc="2025-08-06T12:54:00Z">
              <w:r>
                <w:rPr>
                  <w:rFonts w:ascii="Arial" w:hAnsi="Arial" w:cs="Arial"/>
                  <w:b/>
                  <w:bCs/>
                  <w:sz w:val="16"/>
                  <w:szCs w:val="16"/>
                </w:rPr>
                <w:t>Population density</w:t>
              </w:r>
            </w:ins>
          </w:p>
        </w:tc>
        <w:tc>
          <w:tcPr>
            <w:tcW w:w="2977" w:type="dxa"/>
          </w:tcPr>
          <w:p w14:paraId="77A07613" w14:textId="77777777" w:rsidR="0047436B" w:rsidRPr="00A521CB" w:rsidRDefault="0047436B" w:rsidP="00D94C6B">
            <w:pPr>
              <w:spacing w:after="0"/>
              <w:jc w:val="center"/>
              <w:rPr>
                <w:ins w:id="38" w:author="Peter Bleckert" w:date="2025-08-06T14:54:00Z" w16du:dateUtc="2025-08-06T12:54:00Z"/>
                <w:rFonts w:ascii="Arial" w:hAnsi="Arial" w:cs="Arial"/>
                <w:b/>
                <w:bCs/>
                <w:sz w:val="16"/>
                <w:szCs w:val="16"/>
              </w:rPr>
            </w:pPr>
            <w:ins w:id="39" w:author="Peter Bleckert" w:date="2025-08-06T14:54:00Z" w16du:dateUtc="2025-08-06T12:54:00Z">
              <w:r>
                <w:rPr>
                  <w:rFonts w:ascii="Arial" w:hAnsi="Arial" w:cs="Arial"/>
                  <w:b/>
                  <w:bCs/>
                  <w:sz w:val="16"/>
                  <w:szCs w:val="16"/>
                </w:rPr>
                <w:t xml:space="preserve">Area </w:t>
              </w:r>
              <w:proofErr w:type="spellStart"/>
              <w:r>
                <w:rPr>
                  <w:rFonts w:ascii="Arial" w:hAnsi="Arial" w:cs="Arial"/>
                  <w:b/>
                  <w:bCs/>
                  <w:sz w:val="16"/>
                  <w:szCs w:val="16"/>
                </w:rPr>
                <w:t>raffic</w:t>
              </w:r>
              <w:proofErr w:type="spellEnd"/>
            </w:ins>
          </w:p>
        </w:tc>
      </w:tr>
      <w:tr w:rsidR="0047436B" w:rsidRPr="00A521CB" w14:paraId="06360DFD" w14:textId="77777777" w:rsidTr="00D94C6B">
        <w:trPr>
          <w:ins w:id="40" w:author="Peter Bleckert" w:date="2025-08-06T14:54:00Z" w16du:dateUtc="2025-08-06T12:54:00Z"/>
        </w:trPr>
        <w:tc>
          <w:tcPr>
            <w:tcW w:w="355" w:type="dxa"/>
          </w:tcPr>
          <w:p w14:paraId="343995AA" w14:textId="77777777" w:rsidR="0047436B" w:rsidRPr="00A521CB" w:rsidRDefault="0047436B" w:rsidP="00D94C6B">
            <w:pPr>
              <w:spacing w:after="0"/>
              <w:jc w:val="center"/>
              <w:rPr>
                <w:ins w:id="41" w:author="Peter Bleckert" w:date="2025-08-06T14:54:00Z" w16du:dateUtc="2025-08-06T12:54:00Z"/>
                <w:rFonts w:ascii="Arial" w:hAnsi="Arial" w:cs="Arial"/>
                <w:sz w:val="16"/>
                <w:szCs w:val="16"/>
              </w:rPr>
            </w:pPr>
            <w:ins w:id="42" w:author="Peter Bleckert" w:date="2025-08-06T14:54:00Z" w16du:dateUtc="2025-08-06T12:54:00Z">
              <w:r w:rsidRPr="00A521CB">
                <w:rPr>
                  <w:rFonts w:ascii="Arial" w:hAnsi="Arial" w:cs="Arial"/>
                  <w:sz w:val="16"/>
                  <w:szCs w:val="16"/>
                </w:rPr>
                <w:t>1</w:t>
              </w:r>
            </w:ins>
          </w:p>
        </w:tc>
        <w:tc>
          <w:tcPr>
            <w:tcW w:w="1483" w:type="dxa"/>
          </w:tcPr>
          <w:p w14:paraId="202F68FC" w14:textId="77777777" w:rsidR="0047436B" w:rsidRDefault="0047436B" w:rsidP="00D94C6B">
            <w:pPr>
              <w:spacing w:after="0"/>
              <w:jc w:val="center"/>
              <w:rPr>
                <w:ins w:id="43" w:author="Peter Bleckert" w:date="2025-08-06T14:56:00Z" w16du:dateUtc="2025-08-06T12:56:00Z"/>
                <w:rFonts w:ascii="Arial" w:hAnsi="Arial" w:cs="Arial"/>
                <w:sz w:val="16"/>
                <w:szCs w:val="16"/>
              </w:rPr>
            </w:pPr>
            <w:ins w:id="44" w:author="Peter Bleckert" w:date="2025-08-06T14:54:00Z" w16du:dateUtc="2025-08-06T12:54:00Z">
              <w:r w:rsidRPr="008559E1">
                <w:rPr>
                  <w:rFonts w:ascii="Arial" w:hAnsi="Arial" w:cs="Arial"/>
                  <w:sz w:val="16"/>
                  <w:szCs w:val="16"/>
                </w:rPr>
                <w:t>Remote area</w:t>
              </w:r>
            </w:ins>
          </w:p>
          <w:p w14:paraId="55DB574C" w14:textId="77777777" w:rsidR="0047436B" w:rsidRPr="00A521CB" w:rsidRDefault="0047436B" w:rsidP="00D94C6B">
            <w:pPr>
              <w:spacing w:after="0"/>
              <w:jc w:val="center"/>
              <w:rPr>
                <w:ins w:id="45" w:author="Peter Bleckert" w:date="2025-08-06T14:54:00Z" w16du:dateUtc="2025-08-06T12:54:00Z"/>
                <w:rFonts w:ascii="Arial" w:hAnsi="Arial" w:cs="Arial"/>
                <w:sz w:val="16"/>
                <w:szCs w:val="16"/>
              </w:rPr>
            </w:pPr>
            <w:ins w:id="46" w:author="Peter Bleckert" w:date="2025-08-06T14:56:00Z" w16du:dateUtc="2025-08-06T12:56:00Z">
              <w:r>
                <w:rPr>
                  <w:rFonts w:ascii="Arial" w:hAnsi="Arial" w:cs="Arial"/>
                  <w:sz w:val="16"/>
                  <w:szCs w:val="16"/>
                </w:rPr>
                <w:t>(N</w:t>
              </w:r>
            </w:ins>
            <w:ins w:id="47" w:author="Peter Bleckert" w:date="2025-08-06T14:57:00Z" w16du:dateUtc="2025-08-06T12:57:00Z">
              <w:r>
                <w:rPr>
                  <w:rFonts w:ascii="Arial" w:hAnsi="Arial" w:cs="Arial"/>
                  <w:sz w:val="16"/>
                  <w:szCs w:val="16"/>
                </w:rPr>
                <w:t>OTE 1)</w:t>
              </w:r>
            </w:ins>
          </w:p>
        </w:tc>
        <w:tc>
          <w:tcPr>
            <w:tcW w:w="1985" w:type="dxa"/>
          </w:tcPr>
          <w:p w14:paraId="6BD83AE9" w14:textId="77777777" w:rsidR="00D62A2E" w:rsidRDefault="00D62A2E" w:rsidP="00D62A2E">
            <w:pPr>
              <w:spacing w:after="0"/>
              <w:jc w:val="center"/>
              <w:rPr>
                <w:ins w:id="48" w:author="Peter Bleckert" w:date="2025-08-06T14:54:00Z" w16du:dateUtc="2025-08-06T12:54:00Z"/>
                <w:rFonts w:ascii="Arial" w:hAnsi="Arial" w:cs="Arial"/>
                <w:sz w:val="16"/>
                <w:szCs w:val="16"/>
              </w:rPr>
            </w:pPr>
            <w:ins w:id="49" w:author="Peter Bleckert" w:date="2025-08-06T14:54:00Z" w16du:dateUtc="2025-08-06T12:54:00Z">
              <w:r>
                <w:rPr>
                  <w:rFonts w:ascii="Arial" w:hAnsi="Arial" w:cs="Arial"/>
                  <w:sz w:val="16"/>
                  <w:szCs w:val="16"/>
                </w:rPr>
                <w:t xml:space="preserve">DL: </w:t>
              </w:r>
              <w:r w:rsidRPr="008559E1">
                <w:rPr>
                  <w:rFonts w:ascii="Arial" w:hAnsi="Arial" w:cs="Arial"/>
                  <w:sz w:val="16"/>
                  <w:szCs w:val="16"/>
                </w:rPr>
                <w:t>5 Mbps</w:t>
              </w:r>
            </w:ins>
          </w:p>
          <w:p w14:paraId="5AB0F0F3" w14:textId="6158ECBC" w:rsidR="0047436B" w:rsidRPr="00A521CB" w:rsidRDefault="00D62A2E" w:rsidP="00D62A2E">
            <w:pPr>
              <w:spacing w:after="0"/>
              <w:jc w:val="center"/>
              <w:rPr>
                <w:ins w:id="50" w:author="Peter Bleckert" w:date="2025-08-06T14:54:00Z" w16du:dateUtc="2025-08-06T12:54:00Z"/>
                <w:rFonts w:ascii="Arial" w:hAnsi="Arial" w:cs="Arial"/>
                <w:sz w:val="16"/>
                <w:szCs w:val="16"/>
              </w:rPr>
            </w:pPr>
            <w:ins w:id="51" w:author="Peter Bleckert" w:date="2025-08-06T14:54:00Z" w16du:dateUtc="2025-08-06T12:54:00Z">
              <w:r>
                <w:rPr>
                  <w:rFonts w:ascii="Arial" w:hAnsi="Arial" w:cs="Arial"/>
                  <w:sz w:val="16"/>
                  <w:szCs w:val="16"/>
                </w:rPr>
                <w:t xml:space="preserve">UL: </w:t>
              </w:r>
              <w:r w:rsidRPr="008559E1">
                <w:rPr>
                  <w:rFonts w:ascii="Arial" w:hAnsi="Arial" w:cs="Arial"/>
                  <w:sz w:val="16"/>
                  <w:szCs w:val="16"/>
                </w:rPr>
                <w:t>1 Mbps</w:t>
              </w:r>
            </w:ins>
          </w:p>
        </w:tc>
        <w:tc>
          <w:tcPr>
            <w:tcW w:w="2551" w:type="dxa"/>
          </w:tcPr>
          <w:p w14:paraId="3339A86A" w14:textId="1037583F" w:rsidR="0047436B" w:rsidRPr="00A521CB" w:rsidRDefault="00D62A2E" w:rsidP="00D94C6B">
            <w:pPr>
              <w:spacing w:after="0"/>
              <w:jc w:val="center"/>
              <w:rPr>
                <w:ins w:id="52" w:author="Peter Bleckert" w:date="2025-08-06T14:54:00Z" w16du:dateUtc="2025-08-06T12:54:00Z"/>
                <w:rFonts w:ascii="Arial" w:hAnsi="Arial" w:cs="Arial"/>
                <w:sz w:val="16"/>
                <w:szCs w:val="16"/>
              </w:rPr>
            </w:pPr>
            <w:ins w:id="53" w:author="Peter Bleckert" w:date="2025-08-06T14:54:00Z" w16du:dateUtc="2025-08-06T12:54:00Z">
              <w:r w:rsidRPr="00D62A2E">
                <w:rPr>
                  <w:rFonts w:ascii="Arial" w:hAnsi="Arial" w:cs="Arial"/>
                  <w:sz w:val="16"/>
                  <w:szCs w:val="16"/>
                </w:rPr>
                <w:t>&lt; 1 person/km2</w:t>
              </w:r>
            </w:ins>
          </w:p>
        </w:tc>
        <w:tc>
          <w:tcPr>
            <w:tcW w:w="2977" w:type="dxa"/>
          </w:tcPr>
          <w:p w14:paraId="45FEC027" w14:textId="77777777" w:rsidR="0047436B" w:rsidRDefault="0047436B" w:rsidP="00D94C6B">
            <w:pPr>
              <w:spacing w:after="0"/>
              <w:jc w:val="center"/>
              <w:rPr>
                <w:ins w:id="54" w:author="Peter Bleckert" w:date="2025-08-06T14:54:00Z" w16du:dateUtc="2025-08-06T12:54:00Z"/>
                <w:rFonts w:ascii="Arial" w:hAnsi="Arial" w:cs="Arial"/>
                <w:sz w:val="16"/>
                <w:szCs w:val="16"/>
              </w:rPr>
            </w:pPr>
            <w:ins w:id="55" w:author="Peter Bleckert" w:date="2025-08-06T14:54:00Z" w16du:dateUtc="2025-08-06T12:54:00Z">
              <w:r>
                <w:rPr>
                  <w:rFonts w:ascii="Arial" w:hAnsi="Arial" w:cs="Arial"/>
                  <w:sz w:val="16"/>
                  <w:szCs w:val="16"/>
                </w:rPr>
                <w:t xml:space="preserve">DL: </w:t>
              </w:r>
              <w:r w:rsidRPr="002D3AD8">
                <w:rPr>
                  <w:rFonts w:ascii="Arial" w:hAnsi="Arial" w:cs="Arial"/>
                  <w:sz w:val="16"/>
                  <w:szCs w:val="16"/>
                </w:rPr>
                <w:t>50 kbps/km2</w:t>
              </w:r>
            </w:ins>
          </w:p>
          <w:p w14:paraId="591E633F" w14:textId="77777777" w:rsidR="0047436B" w:rsidRDefault="0047436B" w:rsidP="00D94C6B">
            <w:pPr>
              <w:spacing w:after="0"/>
              <w:jc w:val="center"/>
              <w:rPr>
                <w:ins w:id="56" w:author="Peter Bleckert" w:date="2025-08-06T14:54:00Z" w16du:dateUtc="2025-08-06T12:54:00Z"/>
                <w:rFonts w:ascii="Arial" w:hAnsi="Arial" w:cs="Arial"/>
                <w:sz w:val="16"/>
                <w:szCs w:val="16"/>
              </w:rPr>
            </w:pPr>
            <w:ins w:id="57" w:author="Peter Bleckert" w:date="2025-08-06T14:54:00Z" w16du:dateUtc="2025-08-06T12:54:00Z">
              <w:r>
                <w:rPr>
                  <w:rFonts w:ascii="Arial" w:hAnsi="Arial" w:cs="Arial"/>
                  <w:sz w:val="16"/>
                  <w:szCs w:val="16"/>
                </w:rPr>
                <w:t>(NOTE 2)</w:t>
              </w:r>
            </w:ins>
          </w:p>
          <w:p w14:paraId="7DD241DF" w14:textId="77777777" w:rsidR="0047436B" w:rsidRPr="00A521CB" w:rsidRDefault="0047436B" w:rsidP="00D94C6B">
            <w:pPr>
              <w:spacing w:after="0"/>
              <w:jc w:val="center"/>
              <w:rPr>
                <w:ins w:id="58" w:author="Peter Bleckert" w:date="2025-08-06T14:54:00Z" w16du:dateUtc="2025-08-06T12:54:00Z"/>
                <w:rFonts w:ascii="Arial" w:hAnsi="Arial" w:cs="Arial"/>
                <w:sz w:val="16"/>
                <w:szCs w:val="16"/>
              </w:rPr>
            </w:pPr>
          </w:p>
        </w:tc>
      </w:tr>
      <w:tr w:rsidR="0047436B" w:rsidRPr="00A521CB" w14:paraId="1404F14C" w14:textId="77777777" w:rsidTr="00D94C6B">
        <w:trPr>
          <w:ins w:id="59" w:author="Peter Bleckert" w:date="2025-08-06T14:54:00Z" w16du:dateUtc="2025-08-06T12:54:00Z"/>
        </w:trPr>
        <w:tc>
          <w:tcPr>
            <w:tcW w:w="355" w:type="dxa"/>
          </w:tcPr>
          <w:p w14:paraId="62C34DB1" w14:textId="77777777" w:rsidR="0047436B" w:rsidRPr="00A521CB" w:rsidRDefault="0047436B" w:rsidP="00D94C6B">
            <w:pPr>
              <w:spacing w:after="0"/>
              <w:jc w:val="center"/>
              <w:rPr>
                <w:ins w:id="60" w:author="Peter Bleckert" w:date="2025-08-06T14:54:00Z" w16du:dateUtc="2025-08-06T12:54:00Z"/>
                <w:rFonts w:ascii="Arial" w:hAnsi="Arial" w:cs="Arial"/>
                <w:sz w:val="16"/>
                <w:szCs w:val="16"/>
              </w:rPr>
            </w:pPr>
            <w:ins w:id="61" w:author="Peter Bleckert" w:date="2025-08-06T14:54:00Z" w16du:dateUtc="2025-08-06T12:54:00Z">
              <w:r w:rsidRPr="00A521CB">
                <w:rPr>
                  <w:rFonts w:ascii="Arial" w:hAnsi="Arial" w:cs="Arial"/>
                  <w:sz w:val="16"/>
                  <w:szCs w:val="16"/>
                </w:rPr>
                <w:t>2</w:t>
              </w:r>
            </w:ins>
          </w:p>
        </w:tc>
        <w:tc>
          <w:tcPr>
            <w:tcW w:w="1483" w:type="dxa"/>
          </w:tcPr>
          <w:p w14:paraId="798874A3" w14:textId="77777777" w:rsidR="0047436B" w:rsidRPr="00A521CB" w:rsidRDefault="0047436B" w:rsidP="00D94C6B">
            <w:pPr>
              <w:spacing w:after="0"/>
              <w:jc w:val="center"/>
              <w:rPr>
                <w:ins w:id="62" w:author="Peter Bleckert" w:date="2025-08-06T14:54:00Z" w16du:dateUtc="2025-08-06T12:54:00Z"/>
                <w:rFonts w:ascii="Arial" w:hAnsi="Arial" w:cs="Arial"/>
                <w:sz w:val="16"/>
                <w:szCs w:val="16"/>
              </w:rPr>
            </w:pPr>
            <w:ins w:id="63" w:author="Peter Bleckert" w:date="2025-08-06T14:54:00Z" w16du:dateUtc="2025-08-06T12:54:00Z">
              <w:r w:rsidRPr="008559E1">
                <w:rPr>
                  <w:rFonts w:ascii="Arial" w:hAnsi="Arial" w:cs="Arial"/>
                  <w:sz w:val="16"/>
                  <w:szCs w:val="16"/>
                </w:rPr>
                <w:t>Deep Rural area</w:t>
              </w:r>
            </w:ins>
          </w:p>
        </w:tc>
        <w:tc>
          <w:tcPr>
            <w:tcW w:w="1985" w:type="dxa"/>
          </w:tcPr>
          <w:p w14:paraId="5C999D24" w14:textId="77777777" w:rsidR="00D62A2E" w:rsidRDefault="00D62A2E" w:rsidP="00D62A2E">
            <w:pPr>
              <w:spacing w:after="0"/>
              <w:jc w:val="center"/>
              <w:rPr>
                <w:ins w:id="64" w:author="Peter Bleckert" w:date="2025-08-06T14:54:00Z" w16du:dateUtc="2025-08-06T12:54:00Z"/>
                <w:rFonts w:ascii="Arial" w:hAnsi="Arial" w:cs="Arial"/>
                <w:sz w:val="16"/>
                <w:szCs w:val="16"/>
              </w:rPr>
            </w:pPr>
            <w:ins w:id="65" w:author="Peter Bleckert" w:date="2025-08-06T14:54:00Z" w16du:dateUtc="2025-08-06T12:54:00Z">
              <w:r>
                <w:rPr>
                  <w:rFonts w:ascii="Arial" w:hAnsi="Arial" w:cs="Arial"/>
                  <w:sz w:val="16"/>
                  <w:szCs w:val="16"/>
                </w:rPr>
                <w:t xml:space="preserve">DL: </w:t>
              </w:r>
              <w:r w:rsidRPr="00E921C6">
                <w:rPr>
                  <w:rFonts w:ascii="Arial" w:hAnsi="Arial" w:cs="Arial"/>
                  <w:sz w:val="16"/>
                  <w:szCs w:val="16"/>
                </w:rPr>
                <w:t>10 Mbps</w:t>
              </w:r>
            </w:ins>
          </w:p>
          <w:p w14:paraId="02EF7C4B" w14:textId="0C2E54A9" w:rsidR="0047436B" w:rsidRPr="00A521CB" w:rsidRDefault="00D62A2E" w:rsidP="00D62A2E">
            <w:pPr>
              <w:spacing w:after="0"/>
              <w:jc w:val="center"/>
              <w:rPr>
                <w:ins w:id="66" w:author="Peter Bleckert" w:date="2025-08-06T14:54:00Z" w16du:dateUtc="2025-08-06T12:54:00Z"/>
                <w:rFonts w:ascii="Arial" w:hAnsi="Arial" w:cs="Arial"/>
                <w:sz w:val="16"/>
                <w:szCs w:val="16"/>
              </w:rPr>
            </w:pPr>
            <w:ins w:id="67" w:author="Peter Bleckert" w:date="2025-08-06T14:54:00Z" w16du:dateUtc="2025-08-06T12:54:00Z">
              <w:r>
                <w:rPr>
                  <w:rFonts w:ascii="Arial" w:hAnsi="Arial" w:cs="Arial"/>
                  <w:sz w:val="16"/>
                  <w:szCs w:val="16"/>
                </w:rPr>
                <w:t xml:space="preserve">UL: </w:t>
              </w:r>
              <w:r w:rsidRPr="00E921C6">
                <w:rPr>
                  <w:rFonts w:ascii="Arial" w:hAnsi="Arial" w:cs="Arial"/>
                  <w:sz w:val="16"/>
                  <w:szCs w:val="16"/>
                </w:rPr>
                <w:t>2 Mbps</w:t>
              </w:r>
            </w:ins>
          </w:p>
        </w:tc>
        <w:tc>
          <w:tcPr>
            <w:tcW w:w="2551" w:type="dxa"/>
          </w:tcPr>
          <w:p w14:paraId="1E90F398" w14:textId="36A27DA9" w:rsidR="0047436B" w:rsidRPr="00A521CB" w:rsidRDefault="00D62A2E" w:rsidP="00D94C6B">
            <w:pPr>
              <w:spacing w:after="0"/>
              <w:jc w:val="center"/>
              <w:rPr>
                <w:ins w:id="68" w:author="Peter Bleckert" w:date="2025-08-06T14:54:00Z" w16du:dateUtc="2025-08-06T12:54:00Z"/>
                <w:rFonts w:ascii="Arial" w:hAnsi="Arial" w:cs="Arial"/>
                <w:sz w:val="16"/>
                <w:szCs w:val="16"/>
              </w:rPr>
            </w:pPr>
            <w:ins w:id="69" w:author="Peter Bleckert" w:date="2025-08-06T14:54:00Z" w16du:dateUtc="2025-08-06T12:54:00Z">
              <w:r w:rsidRPr="008559E1">
                <w:rPr>
                  <w:rFonts w:ascii="Arial" w:hAnsi="Arial" w:cs="Arial"/>
                  <w:sz w:val="16"/>
                  <w:szCs w:val="16"/>
                </w:rPr>
                <w:t>1-10 person/km2</w:t>
              </w:r>
            </w:ins>
          </w:p>
        </w:tc>
        <w:tc>
          <w:tcPr>
            <w:tcW w:w="2977" w:type="dxa"/>
          </w:tcPr>
          <w:p w14:paraId="39DDD267" w14:textId="77777777" w:rsidR="0047436B" w:rsidRDefault="0047436B" w:rsidP="00D94C6B">
            <w:pPr>
              <w:spacing w:after="0"/>
              <w:jc w:val="center"/>
              <w:rPr>
                <w:ins w:id="70" w:author="Peter Bleckert" w:date="2025-08-06T14:54:00Z" w16du:dateUtc="2025-08-06T12:54:00Z"/>
                <w:rFonts w:ascii="Arial" w:hAnsi="Arial" w:cs="Arial"/>
                <w:sz w:val="16"/>
                <w:szCs w:val="16"/>
              </w:rPr>
            </w:pPr>
            <w:ins w:id="71" w:author="Peter Bleckert" w:date="2025-08-06T14:54:00Z" w16du:dateUtc="2025-08-06T12:54:00Z">
              <w:r>
                <w:rPr>
                  <w:rFonts w:ascii="Arial" w:hAnsi="Arial" w:cs="Arial"/>
                  <w:sz w:val="16"/>
                  <w:szCs w:val="16"/>
                </w:rPr>
                <w:t xml:space="preserve">DL: </w:t>
              </w:r>
              <w:r w:rsidRPr="00C2776A">
                <w:rPr>
                  <w:rFonts w:ascii="Arial" w:hAnsi="Arial" w:cs="Arial"/>
                  <w:sz w:val="16"/>
                  <w:szCs w:val="16"/>
                </w:rPr>
                <w:t>1 Mbps/km2</w:t>
              </w:r>
            </w:ins>
          </w:p>
          <w:p w14:paraId="0DDD9E80" w14:textId="77777777" w:rsidR="0047436B" w:rsidRDefault="0047436B" w:rsidP="00D94C6B">
            <w:pPr>
              <w:spacing w:after="0"/>
              <w:jc w:val="center"/>
              <w:rPr>
                <w:ins w:id="72" w:author="Peter Bleckert" w:date="2025-08-06T14:54:00Z" w16du:dateUtc="2025-08-06T12:54:00Z"/>
                <w:rFonts w:ascii="Arial" w:hAnsi="Arial" w:cs="Arial"/>
                <w:sz w:val="16"/>
                <w:szCs w:val="16"/>
              </w:rPr>
            </w:pPr>
            <w:ins w:id="73" w:author="Peter Bleckert" w:date="2025-08-06T14:54:00Z" w16du:dateUtc="2025-08-06T12:54:00Z">
              <w:r>
                <w:rPr>
                  <w:rFonts w:ascii="Arial" w:hAnsi="Arial" w:cs="Arial"/>
                  <w:sz w:val="16"/>
                  <w:szCs w:val="16"/>
                </w:rPr>
                <w:t>(NOTE 3)</w:t>
              </w:r>
            </w:ins>
          </w:p>
          <w:p w14:paraId="0A164941" w14:textId="77777777" w:rsidR="0047436B" w:rsidRPr="00A521CB" w:rsidRDefault="0047436B" w:rsidP="00D94C6B">
            <w:pPr>
              <w:spacing w:after="0"/>
              <w:jc w:val="center"/>
              <w:rPr>
                <w:ins w:id="74" w:author="Peter Bleckert" w:date="2025-08-06T14:54:00Z" w16du:dateUtc="2025-08-06T12:54:00Z"/>
                <w:rFonts w:ascii="Arial" w:hAnsi="Arial" w:cs="Arial"/>
                <w:sz w:val="16"/>
                <w:szCs w:val="16"/>
              </w:rPr>
            </w:pPr>
          </w:p>
        </w:tc>
      </w:tr>
      <w:tr w:rsidR="0047436B" w:rsidRPr="00A521CB" w14:paraId="0BBDF24A" w14:textId="77777777" w:rsidTr="00D94C6B">
        <w:trPr>
          <w:ins w:id="75" w:author="Peter Bleckert" w:date="2025-08-06T14:54:00Z" w16du:dateUtc="2025-08-06T12:54:00Z"/>
        </w:trPr>
        <w:tc>
          <w:tcPr>
            <w:tcW w:w="9351" w:type="dxa"/>
            <w:gridSpan w:val="5"/>
          </w:tcPr>
          <w:p w14:paraId="1CA9AA4F" w14:textId="77777777" w:rsidR="0047436B" w:rsidRDefault="0047436B" w:rsidP="00D94C6B">
            <w:pPr>
              <w:pStyle w:val="TAN"/>
              <w:rPr>
                <w:ins w:id="76" w:author="Peter Bleckert" w:date="2025-08-06T14:54:00Z" w16du:dateUtc="2025-08-06T12:54:00Z"/>
                <w:rFonts w:cs="Arial"/>
                <w:sz w:val="16"/>
                <w:szCs w:val="16"/>
              </w:rPr>
            </w:pPr>
            <w:ins w:id="77" w:author="Peter Bleckert" w:date="2025-08-06T14:54:00Z" w16du:dateUtc="2025-08-06T12:54:00Z">
              <w:r>
                <w:rPr>
                  <w:rFonts w:cs="Arial"/>
                  <w:sz w:val="16"/>
                  <w:szCs w:val="16"/>
                </w:rPr>
                <w:t>NOTE 1:</w:t>
              </w:r>
              <w:r w:rsidRPr="00A521CB">
                <w:rPr>
                  <w:rFonts w:cs="Arial"/>
                  <w:sz w:val="16"/>
                  <w:szCs w:val="16"/>
                  <w:lang w:eastAsia="en-GB"/>
                </w:rPr>
                <w:tab/>
              </w:r>
              <w:r>
                <w:rPr>
                  <w:rFonts w:cs="Arial"/>
                  <w:sz w:val="16"/>
                  <w:szCs w:val="16"/>
                </w:rPr>
                <w:t>R</w:t>
              </w:r>
              <w:r w:rsidRPr="00A16AC8">
                <w:rPr>
                  <w:rFonts w:cs="Arial"/>
                  <w:sz w:val="16"/>
                  <w:szCs w:val="16"/>
                </w:rPr>
                <w:t xml:space="preserve">educed video quality </w:t>
              </w:r>
              <w:r>
                <w:rPr>
                  <w:rFonts w:cs="Arial"/>
                  <w:sz w:val="16"/>
                  <w:szCs w:val="16"/>
                </w:rPr>
                <w:t xml:space="preserve">is </w:t>
              </w:r>
              <w:r w:rsidRPr="00A16AC8">
                <w:rPr>
                  <w:rFonts w:cs="Arial"/>
                  <w:sz w:val="16"/>
                  <w:szCs w:val="16"/>
                </w:rPr>
                <w:t>acceptable</w:t>
              </w:r>
              <w:r>
                <w:rPr>
                  <w:rFonts w:cs="Arial"/>
                  <w:sz w:val="16"/>
                  <w:szCs w:val="16"/>
                </w:rPr>
                <w:t xml:space="preserve"> in the remote areas.</w:t>
              </w:r>
            </w:ins>
          </w:p>
          <w:p w14:paraId="33F746EE" w14:textId="77777777" w:rsidR="0047436B" w:rsidRDefault="0047436B" w:rsidP="00D94C6B">
            <w:pPr>
              <w:pStyle w:val="TAN"/>
              <w:rPr>
                <w:ins w:id="78" w:author="Peter Bleckert" w:date="2025-08-06T14:54:00Z" w16du:dateUtc="2025-08-06T12:54:00Z"/>
                <w:rFonts w:cs="Arial"/>
                <w:sz w:val="16"/>
                <w:szCs w:val="16"/>
              </w:rPr>
            </w:pPr>
            <w:ins w:id="79" w:author="Peter Bleckert" w:date="2025-08-06T14:54:00Z" w16du:dateUtc="2025-08-06T12:54:00Z">
              <w:r>
                <w:rPr>
                  <w:rFonts w:cs="Arial"/>
                  <w:sz w:val="16"/>
                  <w:szCs w:val="16"/>
                </w:rPr>
                <w:t>NOTE 2:</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2 % with an average user density of 0.5 person/km</w:t>
              </w:r>
              <w:r w:rsidRPr="00A521CB">
                <w:rPr>
                  <w:sz w:val="16"/>
                  <w:szCs w:val="16"/>
                  <w:vertAlign w:val="superscript"/>
                </w:rPr>
                <w:t>2</w:t>
              </w:r>
            </w:ins>
          </w:p>
          <w:p w14:paraId="3068F513" w14:textId="77777777" w:rsidR="0047436B" w:rsidRDefault="0047436B" w:rsidP="00D94C6B">
            <w:pPr>
              <w:pStyle w:val="TAN"/>
              <w:rPr>
                <w:ins w:id="80" w:author="Peter Bleckert" w:date="2025-08-06T14:54:00Z" w16du:dateUtc="2025-08-06T12:54:00Z"/>
                <w:sz w:val="16"/>
                <w:szCs w:val="16"/>
              </w:rPr>
            </w:pPr>
            <w:ins w:id="81" w:author="Peter Bleckert" w:date="2025-08-06T14:54:00Z" w16du:dateUtc="2025-08-06T12:54:00Z">
              <w:r>
                <w:rPr>
                  <w:rFonts w:cs="Arial"/>
                  <w:sz w:val="16"/>
                  <w:szCs w:val="16"/>
                </w:rPr>
                <w:t>NOTE 3:</w:t>
              </w:r>
              <w:r w:rsidRPr="00A521CB">
                <w:rPr>
                  <w:rFonts w:cs="Arial"/>
                  <w:sz w:val="16"/>
                  <w:szCs w:val="16"/>
                  <w:lang w:eastAsia="en-GB"/>
                </w:rPr>
                <w:t xml:space="preserve"> </w:t>
              </w:r>
              <w:r w:rsidRPr="00A521CB">
                <w:rPr>
                  <w:rFonts w:cs="Arial"/>
                  <w:sz w:val="16"/>
                  <w:szCs w:val="16"/>
                  <w:lang w:eastAsia="en-GB"/>
                </w:rPr>
                <w:tab/>
              </w:r>
              <w:r>
                <w:rPr>
                  <w:rFonts w:cs="Arial"/>
                  <w:sz w:val="16"/>
                  <w:szCs w:val="16"/>
                  <w:lang w:eastAsia="en-GB"/>
                </w:rPr>
                <w:t>The DL area traffic</w:t>
              </w:r>
              <w:r>
                <w:rPr>
                  <w:rFonts w:cs="Arial"/>
                  <w:sz w:val="16"/>
                  <w:szCs w:val="16"/>
                </w:rPr>
                <w:t xml:space="preserve"> </w:t>
              </w:r>
              <w:r w:rsidRPr="00A521CB">
                <w:rPr>
                  <w:sz w:val="16"/>
                  <w:szCs w:val="16"/>
                </w:rPr>
                <w:t>correspond</w:t>
              </w:r>
              <w:r>
                <w:rPr>
                  <w:sz w:val="16"/>
                  <w:szCs w:val="16"/>
                </w:rPr>
                <w:t>s</w:t>
              </w:r>
              <w:r w:rsidRPr="00A521CB">
                <w:rPr>
                  <w:sz w:val="16"/>
                  <w:szCs w:val="16"/>
                </w:rPr>
                <w:t xml:space="preserve"> to an activity factor of 4 % with an average user density of 5 person</w:t>
              </w:r>
              <w:r w:rsidRPr="00A521CB">
                <w:rPr>
                  <w:rFonts w:eastAsia="SimSun" w:hint="eastAsia"/>
                  <w:sz w:val="16"/>
                  <w:szCs w:val="16"/>
                  <w:lang w:val="en-US" w:eastAsia="zh-CN"/>
                </w:rPr>
                <w:t>s</w:t>
              </w:r>
              <w:r w:rsidRPr="00A521CB">
                <w:rPr>
                  <w:sz w:val="16"/>
                  <w:szCs w:val="16"/>
                </w:rPr>
                <w:t>/km</w:t>
              </w:r>
              <w:r w:rsidRPr="00A521CB">
                <w:rPr>
                  <w:sz w:val="16"/>
                  <w:szCs w:val="16"/>
                  <w:vertAlign w:val="superscript"/>
                </w:rPr>
                <w:t>2</w:t>
              </w:r>
              <w:r w:rsidRPr="00A521CB">
                <w:rPr>
                  <w:sz w:val="16"/>
                  <w:szCs w:val="16"/>
                </w:rPr>
                <w:t xml:space="preserve"> equally shared by two operators</w:t>
              </w:r>
              <w:r>
                <w:rPr>
                  <w:sz w:val="16"/>
                  <w:szCs w:val="16"/>
                </w:rPr>
                <w:t>.</w:t>
              </w:r>
            </w:ins>
          </w:p>
          <w:p w14:paraId="458EA0DC" w14:textId="77777777" w:rsidR="0047436B" w:rsidRPr="00A521CB" w:rsidRDefault="0047436B" w:rsidP="00D94C6B">
            <w:pPr>
              <w:pStyle w:val="TAN"/>
              <w:rPr>
                <w:ins w:id="82" w:author="Peter Bleckert" w:date="2025-08-06T14:54:00Z" w16du:dateUtc="2025-08-06T12:54:00Z"/>
                <w:rFonts w:cs="Arial"/>
                <w:sz w:val="16"/>
                <w:szCs w:val="16"/>
              </w:rPr>
            </w:pPr>
          </w:p>
        </w:tc>
      </w:tr>
    </w:tbl>
    <w:p w14:paraId="1104B69C" w14:textId="77777777" w:rsidR="0047436B" w:rsidDel="00FC0187" w:rsidRDefault="0047436B" w:rsidP="0047436B">
      <w:pPr>
        <w:pStyle w:val="EditorsNote"/>
        <w:spacing w:beforeLines="50" w:before="120"/>
        <w:rPr>
          <w:del w:id="83" w:author="Peter Bleckert" w:date="2025-08-06T14:40:00Z" w16du:dateUtc="2025-08-06T12:40:00Z"/>
          <w:lang w:eastAsia="zh-CN"/>
        </w:rPr>
      </w:pPr>
      <w:del w:id="84" w:author="Peter Bleckert" w:date="2025-08-06T14:40:00Z" w16du:dateUtc="2025-08-06T12:40:00Z">
        <w:r w:rsidDel="00FC0187">
          <w:rPr>
            <w:lang w:eastAsia="zh-CN"/>
          </w:rPr>
          <w:delText>Editor's note: the values can be further discussed.</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4B1F3" w14:textId="77777777" w:rsidR="00075617" w:rsidRDefault="00075617">
      <w:r>
        <w:separator/>
      </w:r>
    </w:p>
  </w:endnote>
  <w:endnote w:type="continuationSeparator" w:id="0">
    <w:p w14:paraId="2CDA0090"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279C" w14:textId="77777777" w:rsidR="00075617" w:rsidRDefault="00075617">
      <w:r>
        <w:separator/>
      </w:r>
    </w:p>
  </w:footnote>
  <w:footnote w:type="continuationSeparator" w:id="0">
    <w:p w14:paraId="5FF37353" w14:textId="77777777" w:rsidR="00075617" w:rsidRDefault="00075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6DC1"/>
    <w:rsid w:val="00062023"/>
    <w:rsid w:val="000655A6"/>
    <w:rsid w:val="00075617"/>
    <w:rsid w:val="00080512"/>
    <w:rsid w:val="0008504D"/>
    <w:rsid w:val="0009108F"/>
    <w:rsid w:val="000A3AFA"/>
    <w:rsid w:val="000C47C3"/>
    <w:rsid w:val="000D58AB"/>
    <w:rsid w:val="000E0F21"/>
    <w:rsid w:val="00133525"/>
    <w:rsid w:val="0015338D"/>
    <w:rsid w:val="001A4C42"/>
    <w:rsid w:val="001A7420"/>
    <w:rsid w:val="001B6447"/>
    <w:rsid w:val="001B6637"/>
    <w:rsid w:val="001C21C3"/>
    <w:rsid w:val="001C4E17"/>
    <w:rsid w:val="001D02C2"/>
    <w:rsid w:val="001D3C73"/>
    <w:rsid w:val="001E2FF6"/>
    <w:rsid w:val="001F0C1D"/>
    <w:rsid w:val="001F1132"/>
    <w:rsid w:val="001F168B"/>
    <w:rsid w:val="002159F0"/>
    <w:rsid w:val="00224099"/>
    <w:rsid w:val="002347A2"/>
    <w:rsid w:val="002624BB"/>
    <w:rsid w:val="002675F0"/>
    <w:rsid w:val="002701B9"/>
    <w:rsid w:val="002760EE"/>
    <w:rsid w:val="002B6339"/>
    <w:rsid w:val="002C7E20"/>
    <w:rsid w:val="002E0062"/>
    <w:rsid w:val="002E00EE"/>
    <w:rsid w:val="00302F79"/>
    <w:rsid w:val="003172DC"/>
    <w:rsid w:val="00332268"/>
    <w:rsid w:val="0035462D"/>
    <w:rsid w:val="00356555"/>
    <w:rsid w:val="00360FAC"/>
    <w:rsid w:val="003610F7"/>
    <w:rsid w:val="003765B8"/>
    <w:rsid w:val="003854A7"/>
    <w:rsid w:val="003B27E1"/>
    <w:rsid w:val="003C3971"/>
    <w:rsid w:val="00420488"/>
    <w:rsid w:val="00423334"/>
    <w:rsid w:val="004345EC"/>
    <w:rsid w:val="004368E2"/>
    <w:rsid w:val="00437FD8"/>
    <w:rsid w:val="00465515"/>
    <w:rsid w:val="0047436B"/>
    <w:rsid w:val="0049751D"/>
    <w:rsid w:val="004C299C"/>
    <w:rsid w:val="004C30AC"/>
    <w:rsid w:val="004D3578"/>
    <w:rsid w:val="004E213A"/>
    <w:rsid w:val="004E4859"/>
    <w:rsid w:val="004E7245"/>
    <w:rsid w:val="004F0988"/>
    <w:rsid w:val="004F3340"/>
    <w:rsid w:val="00503D77"/>
    <w:rsid w:val="00516DFD"/>
    <w:rsid w:val="0053388B"/>
    <w:rsid w:val="00535773"/>
    <w:rsid w:val="00543E6C"/>
    <w:rsid w:val="00546DBB"/>
    <w:rsid w:val="00565087"/>
    <w:rsid w:val="00597B11"/>
    <w:rsid w:val="005D2E01"/>
    <w:rsid w:val="005D7526"/>
    <w:rsid w:val="005E4BB2"/>
    <w:rsid w:val="005F1B4E"/>
    <w:rsid w:val="005F5640"/>
    <w:rsid w:val="005F6437"/>
    <w:rsid w:val="005F788A"/>
    <w:rsid w:val="00602AEA"/>
    <w:rsid w:val="00614FDF"/>
    <w:rsid w:val="0063543D"/>
    <w:rsid w:val="00647114"/>
    <w:rsid w:val="00687DC4"/>
    <w:rsid w:val="006912E9"/>
    <w:rsid w:val="006925F8"/>
    <w:rsid w:val="006A323F"/>
    <w:rsid w:val="006B30D0"/>
    <w:rsid w:val="006C3D95"/>
    <w:rsid w:val="006E129A"/>
    <w:rsid w:val="006E5C86"/>
    <w:rsid w:val="006F2A36"/>
    <w:rsid w:val="006F3478"/>
    <w:rsid w:val="00701116"/>
    <w:rsid w:val="0071174C"/>
    <w:rsid w:val="00713C44"/>
    <w:rsid w:val="00723AC3"/>
    <w:rsid w:val="00734A5B"/>
    <w:rsid w:val="0074026F"/>
    <w:rsid w:val="007429F6"/>
    <w:rsid w:val="00744E76"/>
    <w:rsid w:val="00765EA3"/>
    <w:rsid w:val="00774DA4"/>
    <w:rsid w:val="00781F0F"/>
    <w:rsid w:val="007A606C"/>
    <w:rsid w:val="007A6C4E"/>
    <w:rsid w:val="007B600E"/>
    <w:rsid w:val="007F0F4A"/>
    <w:rsid w:val="008028A4"/>
    <w:rsid w:val="008217A3"/>
    <w:rsid w:val="0082328F"/>
    <w:rsid w:val="00830747"/>
    <w:rsid w:val="008359CD"/>
    <w:rsid w:val="0085312D"/>
    <w:rsid w:val="008768CA"/>
    <w:rsid w:val="00881287"/>
    <w:rsid w:val="008C384C"/>
    <w:rsid w:val="008C762E"/>
    <w:rsid w:val="008D05CF"/>
    <w:rsid w:val="008D4BD9"/>
    <w:rsid w:val="008E2D68"/>
    <w:rsid w:val="008E6756"/>
    <w:rsid w:val="0090271F"/>
    <w:rsid w:val="00902E23"/>
    <w:rsid w:val="00907E52"/>
    <w:rsid w:val="009114D7"/>
    <w:rsid w:val="0091348E"/>
    <w:rsid w:val="00917CCB"/>
    <w:rsid w:val="009309FB"/>
    <w:rsid w:val="00933FB0"/>
    <w:rsid w:val="00942EC2"/>
    <w:rsid w:val="00954EBB"/>
    <w:rsid w:val="009A6C02"/>
    <w:rsid w:val="009F37B7"/>
    <w:rsid w:val="00A10F02"/>
    <w:rsid w:val="00A164B4"/>
    <w:rsid w:val="00A26956"/>
    <w:rsid w:val="00A27486"/>
    <w:rsid w:val="00A3628A"/>
    <w:rsid w:val="00A53724"/>
    <w:rsid w:val="00A56066"/>
    <w:rsid w:val="00A73129"/>
    <w:rsid w:val="00A82346"/>
    <w:rsid w:val="00A92BA1"/>
    <w:rsid w:val="00A95A32"/>
    <w:rsid w:val="00AA11D1"/>
    <w:rsid w:val="00AB4A5D"/>
    <w:rsid w:val="00AC6BC6"/>
    <w:rsid w:val="00AE65E2"/>
    <w:rsid w:val="00AF1460"/>
    <w:rsid w:val="00B12BA0"/>
    <w:rsid w:val="00B15449"/>
    <w:rsid w:val="00B36C28"/>
    <w:rsid w:val="00B93086"/>
    <w:rsid w:val="00BA19ED"/>
    <w:rsid w:val="00BA4B8D"/>
    <w:rsid w:val="00BC0F7D"/>
    <w:rsid w:val="00BD150B"/>
    <w:rsid w:val="00BD7D31"/>
    <w:rsid w:val="00BE3255"/>
    <w:rsid w:val="00BE7BF9"/>
    <w:rsid w:val="00BF128E"/>
    <w:rsid w:val="00C074DD"/>
    <w:rsid w:val="00C1496A"/>
    <w:rsid w:val="00C23F06"/>
    <w:rsid w:val="00C27840"/>
    <w:rsid w:val="00C33079"/>
    <w:rsid w:val="00C45231"/>
    <w:rsid w:val="00C551FF"/>
    <w:rsid w:val="00C61E8C"/>
    <w:rsid w:val="00C72833"/>
    <w:rsid w:val="00C80F1D"/>
    <w:rsid w:val="00C91962"/>
    <w:rsid w:val="00C93F40"/>
    <w:rsid w:val="00CA3D0C"/>
    <w:rsid w:val="00CA7B52"/>
    <w:rsid w:val="00CD448B"/>
    <w:rsid w:val="00D1310B"/>
    <w:rsid w:val="00D13AE9"/>
    <w:rsid w:val="00D57972"/>
    <w:rsid w:val="00D62A2E"/>
    <w:rsid w:val="00D675A9"/>
    <w:rsid w:val="00D738D6"/>
    <w:rsid w:val="00D755EB"/>
    <w:rsid w:val="00D76048"/>
    <w:rsid w:val="00D82E6F"/>
    <w:rsid w:val="00D87E00"/>
    <w:rsid w:val="00D9134D"/>
    <w:rsid w:val="00D962C0"/>
    <w:rsid w:val="00DA70CC"/>
    <w:rsid w:val="00DA7A03"/>
    <w:rsid w:val="00DB1818"/>
    <w:rsid w:val="00DB7162"/>
    <w:rsid w:val="00DC309B"/>
    <w:rsid w:val="00DC4DA2"/>
    <w:rsid w:val="00DD4C17"/>
    <w:rsid w:val="00DD74A5"/>
    <w:rsid w:val="00DE0AF6"/>
    <w:rsid w:val="00DF2B1F"/>
    <w:rsid w:val="00DF62CD"/>
    <w:rsid w:val="00E16509"/>
    <w:rsid w:val="00E44582"/>
    <w:rsid w:val="00E77645"/>
    <w:rsid w:val="00E92CCD"/>
    <w:rsid w:val="00EA15B0"/>
    <w:rsid w:val="00EA4463"/>
    <w:rsid w:val="00EA5EA7"/>
    <w:rsid w:val="00EB6EDE"/>
    <w:rsid w:val="00EC4A25"/>
    <w:rsid w:val="00ED5A24"/>
    <w:rsid w:val="00EF608C"/>
    <w:rsid w:val="00F025A2"/>
    <w:rsid w:val="00F04712"/>
    <w:rsid w:val="00F0572F"/>
    <w:rsid w:val="00F13360"/>
    <w:rsid w:val="00F22EC7"/>
    <w:rsid w:val="00F325C8"/>
    <w:rsid w:val="00F40A62"/>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47436B"/>
    <w:rPr>
      <w:color w:val="FF0000"/>
      <w:lang w:eastAsia="en-US"/>
    </w:rPr>
  </w:style>
  <w:style w:type="character" w:customStyle="1" w:styleId="THChar">
    <w:name w:val="TH Char"/>
    <w:link w:val="TH"/>
    <w:qFormat/>
    <w:rsid w:val="0047436B"/>
    <w:rPr>
      <w:rFonts w:ascii="Arial" w:hAnsi="Arial"/>
      <w:b/>
      <w:lang w:eastAsia="en-US"/>
    </w:rPr>
  </w:style>
  <w:style w:type="character" w:customStyle="1" w:styleId="B1Char">
    <w:name w:val="B1 Char"/>
    <w:link w:val="B1"/>
    <w:qFormat/>
    <w:locked/>
    <w:rsid w:val="0047436B"/>
    <w:rPr>
      <w:lang w:eastAsia="en-US"/>
    </w:rPr>
  </w:style>
  <w:style w:type="character" w:customStyle="1" w:styleId="TAHCar">
    <w:name w:val="TAH Car"/>
    <w:link w:val="TAH"/>
    <w:rsid w:val="0047436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Bleckert</cp:lastModifiedBy>
  <cp:revision>2</cp:revision>
  <cp:lastPrinted>2019-02-25T14:05:00Z</cp:lastPrinted>
  <dcterms:created xsi:type="dcterms:W3CDTF">2025-08-07T06:54:00Z</dcterms:created>
  <dcterms:modified xsi:type="dcterms:W3CDTF">2025-08-07T06:54:00Z</dcterms:modified>
</cp:coreProperties>
</file>